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EE0AC" w14:textId="53F679DC" w:rsidR="009039D2" w:rsidRPr="00391D55" w:rsidRDefault="009039D2" w:rsidP="00391D55">
      <w:pPr>
        <w:rPr>
          <w:rFonts w:ascii="宋体" w:hAnsi="宋体"/>
          <w:sz w:val="28"/>
          <w:szCs w:val="28"/>
        </w:rPr>
      </w:pPr>
    </w:p>
    <w:p w14:paraId="0E25ADCD" w14:textId="00989A58" w:rsidR="009039D2" w:rsidRPr="00391D55" w:rsidRDefault="009039D2" w:rsidP="001600EF">
      <w:pPr>
        <w:jc w:val="center"/>
        <w:rPr>
          <w:rFonts w:ascii="宋体" w:hAnsi="宋体"/>
          <w:sz w:val="28"/>
          <w:szCs w:val="28"/>
        </w:rPr>
      </w:pPr>
      <w:r w:rsidRPr="00391D55">
        <w:rPr>
          <w:rFonts w:ascii="宋体" w:hAnsi="宋体"/>
          <w:sz w:val="28"/>
          <w:szCs w:val="28"/>
        </w:rPr>
        <w:t>辽宁省教育厅办公室关于举办辽宁省第四届“互联网+”大学生创新创业大赛暨第四届中国“互联网+”大学生创新创业大赛选拔赛的通知</w:t>
      </w:r>
    </w:p>
    <w:p w14:paraId="6E79C9AB" w14:textId="77777777" w:rsidR="009039D2" w:rsidRPr="00391D55" w:rsidRDefault="009039D2" w:rsidP="00391D55">
      <w:pPr>
        <w:jc w:val="center"/>
        <w:rPr>
          <w:rFonts w:ascii="宋体" w:hAnsi="宋体"/>
          <w:sz w:val="28"/>
          <w:szCs w:val="28"/>
        </w:rPr>
      </w:pPr>
      <w:r w:rsidRPr="00391D55">
        <w:rPr>
          <w:rFonts w:ascii="宋体" w:hAnsi="宋体"/>
          <w:sz w:val="28"/>
          <w:szCs w:val="28"/>
        </w:rPr>
        <w:t>辽教办[2018]62号</w:t>
      </w:r>
    </w:p>
    <w:p w14:paraId="513A864D" w14:textId="31ADD8E5" w:rsidR="009039D2" w:rsidRPr="00391D55" w:rsidRDefault="009039D2" w:rsidP="00391D55">
      <w:pPr>
        <w:rPr>
          <w:rFonts w:ascii="宋体" w:hAnsi="宋体"/>
          <w:sz w:val="28"/>
          <w:szCs w:val="28"/>
        </w:rPr>
      </w:pPr>
      <w:r w:rsidRPr="00391D55">
        <w:rPr>
          <w:rFonts w:ascii="宋体" w:hAnsi="宋体"/>
          <w:sz w:val="28"/>
          <w:szCs w:val="28"/>
        </w:rPr>
        <w:t>省内各普通高等学校：</w:t>
      </w:r>
    </w:p>
    <w:p w14:paraId="4D3F2871"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为学习贯彻习近平新时代中国特色社会主义思想和党的十九大精神，深入落实习近平总书记给第三届中国“互联网+”大学生创新创业大赛“青年红色筑梦之旅”大学生重要回信精神，进一步激发高校学生创新创业热情，展示高校创新创业教育成果，搭建大学生创新创业项目与社会投资对接平台，根据《教育部关于举办第四届中国“互联网+”大学生创新创业大赛的通知》（教高函〔2018〕2号），经研究，决定于2018年4月至9月举办“建行杯”第四届辽宁省“互联网+”大学生创新创业大赛。现将有关事项通知如下：</w:t>
      </w:r>
    </w:p>
    <w:p w14:paraId="0AFF432E"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一、大赛主题</w:t>
      </w:r>
    </w:p>
    <w:p w14:paraId="7DC1042A"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勇立时代潮头敢闯会创  扎根中国大地书写人生华章</w:t>
      </w:r>
    </w:p>
    <w:p w14:paraId="70C9B1E5"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二、大赛目的与任务</w:t>
      </w:r>
    </w:p>
    <w:p w14:paraId="04BA9B1A"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14:paraId="05DCE022"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重在把大赛作为深化创新创业教育改革的重要抓手，引导各地各高</w:t>
      </w:r>
      <w:r w:rsidRPr="00391D55">
        <w:rPr>
          <w:rFonts w:ascii="宋体" w:hAnsi="宋体"/>
          <w:sz w:val="28"/>
          <w:szCs w:val="28"/>
        </w:rPr>
        <w:lastRenderedPageBreak/>
        <w:t>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全省高校毕业生更高质量创业就业的新局面。</w:t>
      </w:r>
    </w:p>
    <w:p w14:paraId="058F27DC"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三、大赛总体安排</w:t>
      </w:r>
    </w:p>
    <w:p w14:paraId="5FF8DC8A"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第四届大赛要力争做到“有广度、有高度、有深度、有温度”，努力体现有突破、有特色、有新意。扩大参赛规模，实现区域、学校、学生类型全覆盖；广泛实施“青年红色筑梦之旅”活动，培养有理想、有本领、有担当的热血青春力量；壮大创新创业生力军，服务创新驱动发展、“一带一路”建设、乡村振兴和脱贫攻坚等国家战略，培养学生敢闯敢创、敢于冒险、敢为天下先的创新创业精神。以改革开放四十年为契机，实现更大程度的开放合作，努力办一届惊艳非凡的全省双创盛会。</w:t>
      </w:r>
    </w:p>
    <w:p w14:paraId="69318E1F"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第四届大赛将举办“1+3”系列活动。“1”是主体赛事，在各高校校赛基础上，举办全省决赛。“3”是三项同期活动，具体包括：</w:t>
      </w:r>
    </w:p>
    <w:p w14:paraId="2D261BFF"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1.“青年红色筑梦之旅”活动。在更大范围、更高层次、更深程度上开展“青年红色筑梦之旅”活动，推动创新创业教育与思想政治教育相融合，创新创业实践与乡村振兴战略、精准扶贫脱贫相结合，打造一堂全省最大的思政课。组织理工、农林、医学、师范、法律、人</w:t>
      </w:r>
      <w:r w:rsidRPr="00391D55">
        <w:rPr>
          <w:rFonts w:ascii="宋体" w:hAnsi="宋体"/>
          <w:sz w:val="28"/>
          <w:szCs w:val="28"/>
        </w:rPr>
        <w:lastRenderedPageBreak/>
        <w:t>文社科等各专业大学生以及企业家、投资人等，以“科技中国小分队”“幸福中国小分队”“健康中国小分队”“教育中国小分队”“法治中国小分队”“十九大宣讲小分队”等形式，走进革命老区、贫困地区，走进我省扶贫开发工作重点县，接受思想洗礼、学习革命精神、传承红色基因，将高校的智力、技术和项目资源辐射到广大农村地区，推动当地社会经济建设，助力精准扶贫和乡村振兴。</w:t>
      </w:r>
    </w:p>
    <w:p w14:paraId="2A0CCC39"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2.“大学生创客秀”（大学生创新创业成果展）。在大赛省决赛期间举办“大学生创客秀”，在承办校辽宁工业大学设置项目展示区、项目路演区、投融资对接区、合作签约区、交流分享区、创意产品体验区等，开展投融资洽谈、创新创业成果展、团队展示等活动，为各方人员提供开放参与的机会。</w:t>
      </w:r>
    </w:p>
    <w:p w14:paraId="48035E3B"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3.改革开放40年优秀企业家对话大学生创业者（“互联网+”产学合作协同育人报告会）。邀请改革开放40年来涌现出的有影响的企业家、投资人、行业领军人物、技术专家与大学生创业者对话，在决赛期间开设报告会或主旨演讲，围绕产业发展趋势、行业人才需求和产学合作协同育人等主题进行交流，传播成功经验，共享创新创业理念，助力大学生成长发展。</w:t>
      </w:r>
    </w:p>
    <w:p w14:paraId="4442C7C3"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四、组织机构</w:t>
      </w:r>
    </w:p>
    <w:p w14:paraId="50F664DF"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本次大赛由省教育厅主办，辽宁工业大学承办。</w:t>
      </w:r>
    </w:p>
    <w:p w14:paraId="1788A178"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大赛设立组织委员会（简称“大赛组委会”）、专家委员会等机构。</w:t>
      </w:r>
    </w:p>
    <w:p w14:paraId="6FA745FE"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大赛设立纪律与监督委员会，对大赛组织评审工作和协办单位相关工作进行监督，并对违反大赛纪律的行为给予处理。</w:t>
      </w:r>
    </w:p>
    <w:p w14:paraId="7F351376"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lastRenderedPageBreak/>
        <w:t>本次大赛由中国建设银行辽宁省分行等单位参与协办。</w:t>
      </w:r>
    </w:p>
    <w:p w14:paraId="32388F2D"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各高等学校根据实际成立校级竞赛组织机构，负责本校校赛组织实施和推荐评审等工作。</w:t>
      </w:r>
    </w:p>
    <w:p w14:paraId="3ED98E2F"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五、参赛项目要求</w:t>
      </w:r>
    </w:p>
    <w:p w14:paraId="3B307CF0"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14:paraId="4E35D130" w14:textId="77777777" w:rsidR="009039D2" w:rsidRPr="00391D55" w:rsidRDefault="009039D2" w:rsidP="00391D55">
      <w:pPr>
        <w:rPr>
          <w:rFonts w:ascii="宋体" w:hAnsi="宋体"/>
          <w:sz w:val="28"/>
          <w:szCs w:val="28"/>
        </w:rPr>
      </w:pPr>
      <w:r w:rsidRPr="00391D55">
        <w:rPr>
          <w:rFonts w:ascii="宋体" w:hAnsi="宋体"/>
          <w:sz w:val="28"/>
          <w:szCs w:val="28"/>
        </w:rPr>
        <w:t>1.“互联网+”现代农业，包括农林牧渔等；</w:t>
      </w:r>
    </w:p>
    <w:p w14:paraId="01A6FBA7" w14:textId="77777777" w:rsidR="009039D2" w:rsidRPr="00391D55" w:rsidRDefault="009039D2" w:rsidP="00391D55">
      <w:pPr>
        <w:rPr>
          <w:rFonts w:ascii="宋体" w:hAnsi="宋体"/>
          <w:sz w:val="28"/>
          <w:szCs w:val="28"/>
        </w:rPr>
      </w:pPr>
      <w:r w:rsidRPr="00391D55">
        <w:rPr>
          <w:rFonts w:ascii="宋体" w:hAnsi="宋体"/>
          <w:sz w:val="28"/>
          <w:szCs w:val="28"/>
        </w:rPr>
        <w:t>2.“互联网+”制造业，包括智能硬件、先进制造、工业自动化、生物医药、节能环保、新材料、军工等；</w:t>
      </w:r>
    </w:p>
    <w:p w14:paraId="7E10E7A4" w14:textId="77777777" w:rsidR="009039D2" w:rsidRPr="00391D55" w:rsidRDefault="009039D2" w:rsidP="00391D55">
      <w:pPr>
        <w:rPr>
          <w:rFonts w:ascii="宋体" w:hAnsi="宋体"/>
          <w:sz w:val="28"/>
          <w:szCs w:val="28"/>
        </w:rPr>
      </w:pPr>
      <w:r w:rsidRPr="00391D55">
        <w:rPr>
          <w:rFonts w:ascii="宋体" w:hAnsi="宋体"/>
          <w:sz w:val="28"/>
          <w:szCs w:val="28"/>
        </w:rPr>
        <w:t>3.“互联网+”信息技术服务，包括人工智能技术、物联网技术、网络空间安全技术、大数据、云计算、工具软件、社交网络、媒体门户、企业服务等；</w:t>
      </w:r>
    </w:p>
    <w:p w14:paraId="699384B3" w14:textId="77777777" w:rsidR="009039D2" w:rsidRPr="00391D55" w:rsidRDefault="009039D2" w:rsidP="00391D55">
      <w:pPr>
        <w:rPr>
          <w:rFonts w:ascii="宋体" w:hAnsi="宋体"/>
          <w:sz w:val="28"/>
          <w:szCs w:val="28"/>
        </w:rPr>
      </w:pPr>
      <w:r w:rsidRPr="00391D55">
        <w:rPr>
          <w:rFonts w:ascii="宋体" w:hAnsi="宋体"/>
          <w:sz w:val="28"/>
          <w:szCs w:val="28"/>
        </w:rPr>
        <w:t>4.“互联网+”文化创意服务，包括广播影视、设计服务、文化艺术、旅游休闲、艺术品交易、广告会展、动漫娱乐、体育竞技等；</w:t>
      </w:r>
    </w:p>
    <w:p w14:paraId="5B56B1A6" w14:textId="77777777" w:rsidR="009039D2" w:rsidRPr="00391D55" w:rsidRDefault="009039D2" w:rsidP="00391D55">
      <w:pPr>
        <w:rPr>
          <w:rFonts w:ascii="宋体" w:hAnsi="宋体"/>
          <w:sz w:val="28"/>
          <w:szCs w:val="28"/>
        </w:rPr>
      </w:pPr>
      <w:r w:rsidRPr="00391D55">
        <w:rPr>
          <w:rFonts w:ascii="宋体" w:hAnsi="宋体"/>
          <w:sz w:val="28"/>
          <w:szCs w:val="28"/>
        </w:rPr>
        <w:t>5.“互联网+”社会服务，包括电子商务、消费生活、金融、财经法务、房产家居、高效物流、教育培训、医疗健康、交通、人力资源服务等；</w:t>
      </w:r>
    </w:p>
    <w:p w14:paraId="27EA195A" w14:textId="77777777" w:rsidR="009039D2" w:rsidRPr="00391D55" w:rsidRDefault="009039D2" w:rsidP="00391D55">
      <w:pPr>
        <w:rPr>
          <w:rFonts w:ascii="宋体" w:hAnsi="宋体"/>
          <w:sz w:val="28"/>
          <w:szCs w:val="28"/>
        </w:rPr>
      </w:pPr>
      <w:r w:rsidRPr="00391D55">
        <w:rPr>
          <w:rFonts w:ascii="宋体" w:hAnsi="宋体"/>
          <w:sz w:val="28"/>
          <w:szCs w:val="28"/>
        </w:rPr>
        <w:lastRenderedPageBreak/>
        <w:t>6.“互联网+”公益创业，以社会价值为导向的非盈利性创业。</w:t>
      </w:r>
    </w:p>
    <w:p w14:paraId="5ADB68B0" w14:textId="77777777" w:rsidR="009039D2" w:rsidRPr="00391D55" w:rsidRDefault="009039D2" w:rsidP="00391D55">
      <w:pPr>
        <w:rPr>
          <w:rFonts w:ascii="宋体" w:hAnsi="宋体"/>
          <w:sz w:val="28"/>
          <w:szCs w:val="28"/>
        </w:rPr>
      </w:pPr>
      <w:r w:rsidRPr="00391D55">
        <w:rPr>
          <w:rFonts w:ascii="宋体" w:hAnsi="宋体"/>
          <w:sz w:val="28"/>
          <w:szCs w:val="28"/>
        </w:rPr>
        <w:t>参赛项目不只限于“互联网+”项目，鼓励各类创新创业项目参赛，根据行业背景选择相应类型。以上各类项目可自主选择参加“青年红色筑梦之旅”活动。</w:t>
      </w:r>
    </w:p>
    <w:p w14:paraId="2E4BFD5B" w14:textId="77777777" w:rsidR="009039D2" w:rsidRPr="00391D55" w:rsidRDefault="009039D2" w:rsidP="00391D55">
      <w:pPr>
        <w:rPr>
          <w:rFonts w:ascii="宋体" w:hAnsi="宋体"/>
          <w:sz w:val="28"/>
          <w:szCs w:val="28"/>
        </w:rPr>
      </w:pPr>
      <w:r w:rsidRPr="00391D55">
        <w:rPr>
          <w:rFonts w:ascii="宋体" w:hAnsi="宋体"/>
          <w:sz w:val="28"/>
          <w:szCs w:val="28"/>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34436899" w14:textId="77777777" w:rsidR="009039D2" w:rsidRPr="00391D55" w:rsidRDefault="009039D2" w:rsidP="00391D55">
      <w:pPr>
        <w:rPr>
          <w:rFonts w:ascii="宋体" w:hAnsi="宋体"/>
          <w:sz w:val="28"/>
          <w:szCs w:val="28"/>
        </w:rPr>
      </w:pPr>
      <w:r w:rsidRPr="00391D55">
        <w:rPr>
          <w:rFonts w:ascii="宋体" w:hAnsi="宋体"/>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14:paraId="19107593"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六、参赛对象</w:t>
      </w:r>
    </w:p>
    <w:p w14:paraId="277B4087" w14:textId="77777777" w:rsidR="009039D2" w:rsidRPr="00391D55" w:rsidRDefault="009039D2" w:rsidP="001600EF">
      <w:pPr>
        <w:ind w:firstLineChars="100" w:firstLine="280"/>
        <w:rPr>
          <w:rFonts w:ascii="宋体" w:hAnsi="宋体"/>
          <w:sz w:val="28"/>
          <w:szCs w:val="28"/>
        </w:rPr>
      </w:pPr>
      <w:r w:rsidRPr="00391D55">
        <w:rPr>
          <w:rFonts w:ascii="宋体" w:hAnsi="宋体"/>
          <w:sz w:val="28"/>
          <w:szCs w:val="28"/>
        </w:rPr>
        <w:t>根据参赛项目所处的创业阶段、已获投资情况和项目特点，大赛分为创意组、初创组、成长组、就业型创业组。具体参赛条件如下：</w:t>
      </w:r>
    </w:p>
    <w:p w14:paraId="3E673064"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14:paraId="17B852C2"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2.初创组。参赛项目工商登记注册未满3年（2015年3月1日后</w:t>
      </w:r>
      <w:r w:rsidRPr="00391D55">
        <w:rPr>
          <w:rFonts w:ascii="宋体" w:hAnsi="宋体"/>
          <w:sz w:val="28"/>
          <w:szCs w:val="28"/>
        </w:rPr>
        <w:lastRenderedPageBreak/>
        <w:t>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14:paraId="154B9B92"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3.成长组。参赛项目工商登记注册3年以上（2015年3月1日前注册）；或工商登记注册未满3年（2015年3月1日后注册），且获机构或个人股权投资2轮次以上（含2轮次）。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14:paraId="109BE145"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14:paraId="471DD481" w14:textId="77777777" w:rsidR="009039D2" w:rsidRPr="00391D55" w:rsidRDefault="009039D2" w:rsidP="00391D55">
      <w:pPr>
        <w:rPr>
          <w:rFonts w:ascii="宋体" w:hAnsi="宋体"/>
          <w:sz w:val="28"/>
          <w:szCs w:val="28"/>
        </w:rPr>
      </w:pPr>
      <w:r w:rsidRPr="00391D55">
        <w:rPr>
          <w:rFonts w:ascii="宋体" w:hAnsi="宋体"/>
          <w:sz w:val="28"/>
          <w:szCs w:val="28"/>
        </w:rPr>
        <w:lastRenderedPageBreak/>
        <w:t>以团队为单位报名参赛。允许跨校组建团队，每个团队的参赛成员不少于3人，须为项目的实际成员。参赛团队所报参赛创业项目，须为本团队策划或经营的项目，不可借用他人项目参赛。已获往届辽宁省“互联网+”大学生创新创业大赛省决赛金奖和银奖的项目，不再报名参赛。</w:t>
      </w:r>
    </w:p>
    <w:p w14:paraId="5E6E3ACB"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初创组、成长组、就业型创业组已完成工商登记注册参赛项目的股权结构中，参赛成员合计不得少于1/3。</w:t>
      </w:r>
    </w:p>
    <w:p w14:paraId="45D26718" w14:textId="77777777" w:rsidR="009039D2" w:rsidRPr="00391D55" w:rsidRDefault="009039D2" w:rsidP="00391D55">
      <w:pPr>
        <w:rPr>
          <w:rFonts w:ascii="宋体" w:hAnsi="宋体"/>
          <w:sz w:val="28"/>
          <w:szCs w:val="28"/>
        </w:rPr>
      </w:pPr>
      <w:r w:rsidRPr="00391D55">
        <w:rPr>
          <w:rFonts w:ascii="宋体" w:hAnsi="宋体"/>
          <w:sz w:val="28"/>
          <w:szCs w:val="28"/>
        </w:rPr>
        <w:t>高校教师科技成果转化的师生共创项目不能参加创意组，允许将拥有科研成果的教师的股权合并计算，合并计算的股权不得少于50%（其中参赛成员合计不得少于15%）。</w:t>
      </w:r>
    </w:p>
    <w:p w14:paraId="33C9EC65" w14:textId="77777777" w:rsidR="009039D2" w:rsidRPr="00391D55" w:rsidRDefault="009039D2" w:rsidP="00391D55">
      <w:pPr>
        <w:rPr>
          <w:rFonts w:ascii="宋体" w:hAnsi="宋体"/>
          <w:sz w:val="28"/>
          <w:szCs w:val="28"/>
        </w:rPr>
      </w:pPr>
      <w:r w:rsidRPr="00391D55">
        <w:rPr>
          <w:rFonts w:ascii="宋体" w:hAnsi="宋体"/>
          <w:sz w:val="28"/>
          <w:szCs w:val="28"/>
        </w:rPr>
        <w:t>各高校负责审核参赛对象资格。</w:t>
      </w:r>
    </w:p>
    <w:p w14:paraId="647EAF03"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七、“青年红色筑梦之旅”赛道</w:t>
      </w:r>
    </w:p>
    <w:p w14:paraId="6B0CFB80"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增设“青年红色筑梦之旅”赛道，参加此赛道的项目须为参加“青年红色筑梦之旅”活动的项目。各高校要组织大学生创新创业团队到各自对接的县、乡、村和农户，从质量兴农、绿色兴农、科技兴农、电商兴农、教育兴农等多个方面开展帮扶工作，推动当地社会经济建设，助力精准扶贫和乡村振兴。</w:t>
      </w:r>
    </w:p>
    <w:p w14:paraId="6C194F8A"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参加“青年红色筑梦之旅”活动的项目可自主选择参加主赛道或“青年红色筑梦之旅”赛道比赛，但只能选择参加一个赛道。</w:t>
      </w:r>
    </w:p>
    <w:p w14:paraId="220D4CA8"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八、比赛赛制</w:t>
      </w:r>
    </w:p>
    <w:p w14:paraId="734295AE"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1.大赛采用校级初赛、省级复赛、省级决赛的三级赛制。校级初赛由各高校负责组织，省级复赛、决赛由大赛组委会负责组织。</w:t>
      </w:r>
    </w:p>
    <w:p w14:paraId="5C752D72"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lastRenderedPageBreak/>
        <w:t>2.省级复赛由大赛组委会按配额确定各高校参赛名额，大赛组委会将综合考虑各高校报名团队数和创新创业教育工作情况等因素分配。</w:t>
      </w:r>
    </w:p>
    <w:p w14:paraId="165D445C"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九、决赛评审</w:t>
      </w:r>
    </w:p>
    <w:p w14:paraId="13143E03" w14:textId="3586A0B5" w:rsidR="009039D2" w:rsidRPr="00391D55" w:rsidRDefault="009039D2" w:rsidP="005D2B10">
      <w:pPr>
        <w:ind w:firstLineChars="50" w:firstLine="140"/>
        <w:rPr>
          <w:rFonts w:ascii="宋体" w:hAnsi="宋体"/>
          <w:sz w:val="28"/>
          <w:szCs w:val="28"/>
        </w:rPr>
      </w:pPr>
      <w:r w:rsidRPr="00391D55">
        <w:rPr>
          <w:rFonts w:ascii="宋体" w:hAnsi="宋体"/>
          <w:sz w:val="28"/>
          <w:szCs w:val="28"/>
        </w:rPr>
        <w:t>1.全国评审规则请登录“全国大学生创业服务网”（cy.ncss.cn）查看具体内容。</w:t>
      </w:r>
    </w:p>
    <w:p w14:paraId="0A9BC299" w14:textId="77777777" w:rsidR="009039D2" w:rsidRPr="00391D55" w:rsidRDefault="009039D2" w:rsidP="005D2B10">
      <w:pPr>
        <w:ind w:firstLineChars="50" w:firstLine="140"/>
        <w:rPr>
          <w:rFonts w:ascii="宋体" w:hAnsi="宋体"/>
          <w:sz w:val="28"/>
          <w:szCs w:val="28"/>
        </w:rPr>
      </w:pPr>
      <w:r w:rsidRPr="00391D55">
        <w:rPr>
          <w:rFonts w:ascii="宋体" w:hAnsi="宋体"/>
          <w:sz w:val="28"/>
          <w:szCs w:val="28"/>
        </w:rPr>
        <w:t>2.省级竞赛组委会将根据全国大赛评审规则，结合我省高校的创新创业实际情况，制定辽宁省大赛评审规则。</w:t>
      </w:r>
    </w:p>
    <w:p w14:paraId="14852254"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十、赛程安排</w:t>
      </w:r>
    </w:p>
    <w:p w14:paraId="5282B393"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1.参赛报名（4月1日-4月25日）。各高校组织本校的参赛团队通过登录“全国大学生创业服务网”（cy.ncss.cn）或微信公众号（名称为“全国大学生创业服务网”或“中国‘互联网+’大学生创新创业大赛”）任一方式进行报名。报名系统开放时间为2018年3月28日至8月31日。各高校应及时将参赛报名情况上报大赛秘书处汇总。</w:t>
      </w:r>
    </w:p>
    <w:p w14:paraId="7B2FFE0B"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2.高校初赛（5月1日-5月25日）。各高校登录cy.ncss.cn/gl/login进行报名信息的查看和管理。大赛组委会将统一给各高校分配账号。初赛的比赛环节、评审方式等由各高校自行决定。各高校在5月25日前完成初赛，遴选参加省级复赛的候选项目。</w:t>
      </w:r>
    </w:p>
    <w:p w14:paraId="7B31DE8F"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3.全省决赛（6月7日-7月10日）。大赛评审委员会对入围全省复赛项目进行网上评审，择优选拔项目进行现场比赛，决出金、银、铜奖。</w:t>
      </w:r>
    </w:p>
    <w:p w14:paraId="433409D0"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4.全国总决赛（10月中下旬）。大赛组委会对获奖项目组织训练营进行培训，择优选拔项目参加全国总决赛。</w:t>
      </w:r>
    </w:p>
    <w:p w14:paraId="3E693FC3" w14:textId="77777777" w:rsidR="009039D2" w:rsidRPr="00391D55" w:rsidRDefault="009039D2" w:rsidP="00391D55">
      <w:pPr>
        <w:rPr>
          <w:rFonts w:ascii="宋体" w:hAnsi="宋体"/>
          <w:sz w:val="28"/>
          <w:szCs w:val="28"/>
        </w:rPr>
      </w:pPr>
      <w:r w:rsidRPr="00391D55">
        <w:rPr>
          <w:rFonts w:ascii="宋体" w:hAnsi="宋体"/>
          <w:sz w:val="28"/>
          <w:szCs w:val="28"/>
        </w:rPr>
        <w:lastRenderedPageBreak/>
        <w:t>大赛组委会将通过“全国大学生创业服务网”为参赛团队提供项目展示、创业指导、投资对接等服务。各项目团队可以登录“全国大学生创业服务网”查看相关信息。各高校还可以通过腾讯微校（weixiao.qq.com/shuangchuang）进行赛事宣传，腾讯云根据参赛团队的组别提供不同级别的免费云服务支持，给予项目激励和孵化指导。</w:t>
      </w:r>
    </w:p>
    <w:p w14:paraId="66BFF574"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十一、大赛奖项</w:t>
      </w:r>
    </w:p>
    <w:p w14:paraId="6D384645"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1.大赛主赛道设金奖40个、银奖60个、铜奖80个，创意组、初创组、成长组和就业型创业组的具体名额将根据报名情况确定，获奖项目颁发获奖证书、奖杯和奖金，提供投融资对接、落地孵化等服务。设优秀组织奖、颁发奖牌，优秀指导老师、颁发证书。</w:t>
      </w:r>
    </w:p>
    <w:p w14:paraId="22ECAAD2"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2.“青年红色筑梦之旅”赛道设金奖10个、银奖15个、铜奖20个，获奖项目颁发获奖证书、奖杯和奖金，提供投融资对接、落地孵化等服务。设“青年红色筑梦之旅”高校集体奖、“乡村振兴奖”、“精准扶贫奖”若干，颁发获奖证书和奖杯，奖励对农村地区教育、科技、农业、医疗、扶贫等方面有突出贡献的项目。设优秀创新创业导师、颁发证书。</w:t>
      </w:r>
    </w:p>
    <w:p w14:paraId="6C62078A"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3．教师和学生的奖励</w:t>
      </w:r>
    </w:p>
    <w:p w14:paraId="07C81D64" w14:textId="77777777" w:rsidR="009039D2" w:rsidRPr="00391D55" w:rsidRDefault="009039D2" w:rsidP="00391D55">
      <w:pPr>
        <w:rPr>
          <w:rFonts w:ascii="宋体" w:hAnsi="宋体"/>
          <w:sz w:val="28"/>
          <w:szCs w:val="28"/>
        </w:rPr>
      </w:pPr>
      <w:r w:rsidRPr="00391D55">
        <w:rPr>
          <w:rFonts w:ascii="宋体" w:hAnsi="宋体"/>
          <w:sz w:val="28"/>
          <w:szCs w:val="28"/>
        </w:rPr>
        <w:t>参加省级决赛并获得奖励的学生团队，原则上各高校应给予相应创新学分认可，并在保研、评优工作中给予倾斜。</w:t>
      </w:r>
    </w:p>
    <w:p w14:paraId="231C3A4E" w14:textId="77777777" w:rsidR="009039D2" w:rsidRPr="00391D55" w:rsidRDefault="009039D2" w:rsidP="00391D55">
      <w:pPr>
        <w:rPr>
          <w:rFonts w:ascii="宋体" w:hAnsi="宋体"/>
          <w:sz w:val="28"/>
          <w:szCs w:val="28"/>
        </w:rPr>
      </w:pPr>
      <w:r w:rsidRPr="00391D55">
        <w:rPr>
          <w:rFonts w:ascii="宋体" w:hAnsi="宋体"/>
          <w:sz w:val="28"/>
          <w:szCs w:val="28"/>
        </w:rPr>
        <w:t>为了激励教师积极参与创新创业大赛，投身“互联网+”创新创业教育改革与实践，提升高校的创新创业教育能力和水平，对获得推荐参</w:t>
      </w:r>
      <w:r w:rsidRPr="00391D55">
        <w:rPr>
          <w:rFonts w:ascii="宋体" w:hAnsi="宋体"/>
          <w:sz w:val="28"/>
          <w:szCs w:val="28"/>
        </w:rPr>
        <w:lastRenderedPageBreak/>
        <w:t>加全国总决赛资格的项目指导教师给予等同于承担一项省级教学改革项目的奖励。</w:t>
      </w:r>
    </w:p>
    <w:p w14:paraId="0CF585ED"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十二、有关要求</w:t>
      </w:r>
    </w:p>
    <w:p w14:paraId="421F826E"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1.加强组织领导。各高校要将大赛作为推动高校创新创业教育改革的重要抓手，认真总结前三届大赛的组织经验，制定大赛组织实施工作方案，成立赛事专门机构，指定责任人，明确目标任务、工作分工和完成期限，为赛事活动提供必要的条件支持和经费保障，推动创新创业教育与思想政治教育相融合，创新创业实践与乡村振兴战略、精准扶贫脱贫相结合，为“再上新台阶、建设新辽宁”提供人才支撑和智力支持。</w:t>
      </w:r>
    </w:p>
    <w:p w14:paraId="4DDB8BAE"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2.做好宣传发动。大赛是检验我省高校创新创业教育成果的一次大检阅、大练兵，更是贯彻全国和全省高校思想政治工作会议精神的重要举措。各高校要广泛动员联系符合条件的参赛对象踊跃报名参赛，做到全覆盖，各高校参赛学生比例力争不低于在校生数的10%。要鼓励教师和符合条件的校友、导师将科技成果产业化，带领学生共同创新创业。</w:t>
      </w:r>
    </w:p>
    <w:p w14:paraId="7A8A6441"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3.强化实战训练。各地各高校要积极推进高校学生创新创业训练和实践，组织做好学校参赛项目实战训练工作。要组织多种形式的项目路演、项目训练营，提升项目整体水平和核心竞争力；要坚持以赛促学、以赛促练，以赛促教、以赛促创，将大赛的成果、经验以及所反映出来的问题反馈到教育教学过程中；要以大赛为载体，促进产学研用紧密结合，完善大学生创新创业指导服务体系，从培养方案、课程</w:t>
      </w:r>
      <w:r w:rsidRPr="00391D55">
        <w:rPr>
          <w:rFonts w:ascii="宋体" w:hAnsi="宋体"/>
          <w:sz w:val="28"/>
          <w:szCs w:val="28"/>
        </w:rPr>
        <w:lastRenderedPageBreak/>
        <w:t>体系、教学方法、制度创新和实践环节等方面不断探索创新创业教育新模式。</w:t>
      </w:r>
    </w:p>
    <w:p w14:paraId="2A350DD9"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全国大赛组委会将根据我省各高校项目报名总数分配给我省参加全国总决赛名额。省大赛组委会将根据省级决赛的获奖项目和参加省级优秀项目训练营情况，择优推荐参加全国总决赛。</w:t>
      </w:r>
    </w:p>
    <w:p w14:paraId="5060F79A"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十三、大赛组委会联系方式</w:t>
      </w:r>
    </w:p>
    <w:p w14:paraId="3307AA82"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1.大赛工作QQ群为：470209754，请每所高校指定两名工作人员加入该群，便于赛事工作沟通及交流。</w:t>
      </w:r>
    </w:p>
    <w:p w14:paraId="482515B7"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2.大赛组委会联系人：</w:t>
      </w:r>
    </w:p>
    <w:p w14:paraId="51BEFB2D"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辽宁工业大学  王化思  王力岩  张超</w:t>
      </w:r>
    </w:p>
    <w:p w14:paraId="26B6C431"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联系电话：0416-4199697</w:t>
      </w:r>
    </w:p>
    <w:p w14:paraId="4C915348"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辽宁省教育厅 工业高等教育处 张越</w:t>
      </w:r>
    </w:p>
    <w:p w14:paraId="7E34D5EE" w14:textId="77777777" w:rsidR="009039D2" w:rsidRPr="00391D55" w:rsidRDefault="009039D2" w:rsidP="005D2B10">
      <w:pPr>
        <w:ind w:firstLineChars="100" w:firstLine="280"/>
        <w:rPr>
          <w:rFonts w:ascii="宋体" w:hAnsi="宋体"/>
          <w:sz w:val="28"/>
          <w:szCs w:val="28"/>
        </w:rPr>
      </w:pPr>
      <w:r w:rsidRPr="00391D55">
        <w:rPr>
          <w:rFonts w:ascii="宋体" w:hAnsi="宋体"/>
          <w:sz w:val="28"/>
          <w:szCs w:val="28"/>
        </w:rPr>
        <w:t>联系电话： 024-86896698</w:t>
      </w:r>
    </w:p>
    <w:p w14:paraId="4C00176D" w14:textId="4BE34D5A" w:rsidR="009039D2" w:rsidRPr="00391D55" w:rsidRDefault="009039D2" w:rsidP="005D2B10">
      <w:pPr>
        <w:ind w:firstLineChars="50" w:firstLine="140"/>
        <w:rPr>
          <w:rFonts w:ascii="宋体" w:hAnsi="宋体"/>
          <w:sz w:val="28"/>
          <w:szCs w:val="28"/>
        </w:rPr>
      </w:pPr>
      <w:r w:rsidRPr="00391D55">
        <w:rPr>
          <w:rFonts w:ascii="宋体" w:hAnsi="宋体"/>
          <w:sz w:val="28"/>
          <w:szCs w:val="28"/>
        </w:rPr>
        <w:t>3.请各高校填写《高校参赛回执单》，并于4月20日15：00前将电子版发送至liaoningplus2018@163.com，命名为：学校名称-参赛回执单。</w:t>
      </w:r>
    </w:p>
    <w:p w14:paraId="245A242D" w14:textId="4CF48E63" w:rsidR="009039D2" w:rsidRPr="00391D55" w:rsidRDefault="009039D2" w:rsidP="00391D55">
      <w:pPr>
        <w:rPr>
          <w:rFonts w:ascii="宋体" w:hAnsi="宋体"/>
          <w:sz w:val="28"/>
          <w:szCs w:val="28"/>
        </w:rPr>
      </w:pPr>
      <w:r w:rsidRPr="00391D55">
        <w:rPr>
          <w:rFonts w:ascii="宋体" w:hAnsi="宋体"/>
          <w:sz w:val="28"/>
          <w:szCs w:val="28"/>
        </w:rPr>
        <w:t> </w:t>
      </w:r>
    </w:p>
    <w:p w14:paraId="312A8526" w14:textId="77777777" w:rsidR="009039D2" w:rsidRPr="00391D55" w:rsidRDefault="009039D2" w:rsidP="00391D55">
      <w:pPr>
        <w:rPr>
          <w:rFonts w:ascii="宋体" w:hAnsi="宋体"/>
          <w:sz w:val="28"/>
          <w:szCs w:val="28"/>
        </w:rPr>
      </w:pPr>
      <w:r w:rsidRPr="00391D55">
        <w:rPr>
          <w:rFonts w:ascii="宋体" w:hAnsi="宋体"/>
          <w:sz w:val="28"/>
          <w:szCs w:val="28"/>
        </w:rPr>
        <w:t> </w:t>
      </w:r>
    </w:p>
    <w:p w14:paraId="4742E27D" w14:textId="6A41F2CA" w:rsidR="009039D2" w:rsidRPr="00391D55" w:rsidRDefault="009039D2" w:rsidP="00391D55">
      <w:pPr>
        <w:rPr>
          <w:rFonts w:ascii="宋体" w:hAnsi="宋体"/>
          <w:sz w:val="28"/>
          <w:szCs w:val="28"/>
        </w:rPr>
      </w:pPr>
      <w:r w:rsidRPr="00391D55">
        <w:rPr>
          <w:rFonts w:ascii="宋体" w:hAnsi="宋体"/>
          <w:sz w:val="28"/>
          <w:szCs w:val="28"/>
        </w:rPr>
        <w:t>  </w:t>
      </w:r>
      <w:r w:rsidR="005D2B10">
        <w:rPr>
          <w:rFonts w:ascii="宋体" w:hAnsi="宋体"/>
          <w:sz w:val="28"/>
          <w:szCs w:val="28"/>
        </w:rPr>
        <w:t xml:space="preserve">                                    </w:t>
      </w:r>
      <w:r w:rsidRPr="00391D55">
        <w:rPr>
          <w:rFonts w:ascii="宋体" w:hAnsi="宋体"/>
          <w:sz w:val="28"/>
          <w:szCs w:val="28"/>
        </w:rPr>
        <w:t>辽宁省教育厅办公室</w:t>
      </w:r>
    </w:p>
    <w:p w14:paraId="6BF7AD86" w14:textId="77777777" w:rsidR="009039D2" w:rsidRPr="00391D55" w:rsidRDefault="009039D2" w:rsidP="005D2B10">
      <w:pPr>
        <w:ind w:firstLineChars="2100" w:firstLine="5880"/>
        <w:rPr>
          <w:rFonts w:ascii="宋体" w:hAnsi="宋体"/>
          <w:sz w:val="28"/>
          <w:szCs w:val="28"/>
        </w:rPr>
      </w:pPr>
      <w:r w:rsidRPr="00391D55">
        <w:rPr>
          <w:rFonts w:ascii="宋体" w:hAnsi="宋体"/>
          <w:sz w:val="28"/>
          <w:szCs w:val="28"/>
        </w:rPr>
        <w:t>2018年4月17日</w:t>
      </w:r>
    </w:p>
    <w:p w14:paraId="17C8DEE6" w14:textId="77777777" w:rsidR="009039D2" w:rsidRPr="00391D55" w:rsidRDefault="009039D2" w:rsidP="00391D55">
      <w:pPr>
        <w:rPr>
          <w:rFonts w:ascii="宋体" w:hAnsi="宋体"/>
          <w:sz w:val="28"/>
          <w:szCs w:val="28"/>
        </w:rPr>
      </w:pPr>
      <w:r w:rsidRPr="00391D55">
        <w:rPr>
          <w:rFonts w:ascii="宋体" w:hAnsi="宋体"/>
          <w:sz w:val="28"/>
          <w:szCs w:val="28"/>
        </w:rPr>
        <w:t> </w:t>
      </w:r>
    </w:p>
    <w:p w14:paraId="101BE2B7" w14:textId="07C00B02" w:rsidR="009039D2" w:rsidRPr="00391D55" w:rsidRDefault="009039D2" w:rsidP="00391D55">
      <w:pPr>
        <w:rPr>
          <w:rFonts w:ascii="宋体" w:hAnsi="宋体"/>
          <w:sz w:val="28"/>
          <w:szCs w:val="28"/>
        </w:rPr>
      </w:pPr>
    </w:p>
    <w:p w14:paraId="6724DF9B" w14:textId="77777777" w:rsidR="00B901FF" w:rsidRPr="00391D55" w:rsidRDefault="00B901FF" w:rsidP="00391D55">
      <w:pPr>
        <w:rPr>
          <w:rFonts w:ascii="宋体" w:hAnsi="宋体"/>
          <w:sz w:val="28"/>
          <w:szCs w:val="28"/>
        </w:rPr>
      </w:pPr>
      <w:bookmarkStart w:id="0" w:name="_GoBack"/>
      <w:bookmarkEnd w:id="0"/>
    </w:p>
    <w:sectPr w:rsidR="00B901FF" w:rsidRPr="00391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FF37E" w14:textId="77777777" w:rsidR="000977BB" w:rsidRDefault="000977BB" w:rsidP="00391D55">
      <w:r>
        <w:separator/>
      </w:r>
    </w:p>
  </w:endnote>
  <w:endnote w:type="continuationSeparator" w:id="0">
    <w:p w14:paraId="794E5D4F" w14:textId="77777777" w:rsidR="000977BB" w:rsidRDefault="000977BB" w:rsidP="0039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F0B1" w14:textId="77777777" w:rsidR="000977BB" w:rsidRDefault="000977BB" w:rsidP="00391D55">
      <w:r>
        <w:separator/>
      </w:r>
    </w:p>
  </w:footnote>
  <w:footnote w:type="continuationSeparator" w:id="0">
    <w:p w14:paraId="43FC7F65" w14:textId="77777777" w:rsidR="000977BB" w:rsidRDefault="000977BB" w:rsidP="0039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0F78"/>
    <w:multiLevelType w:val="multilevel"/>
    <w:tmpl w:val="674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F7225"/>
    <w:multiLevelType w:val="multilevel"/>
    <w:tmpl w:val="716A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C5FAF"/>
    <w:multiLevelType w:val="multilevel"/>
    <w:tmpl w:val="0902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89"/>
    <w:rsid w:val="000977BB"/>
    <w:rsid w:val="001600EF"/>
    <w:rsid w:val="00391D55"/>
    <w:rsid w:val="005D2B10"/>
    <w:rsid w:val="007C4534"/>
    <w:rsid w:val="009039D2"/>
    <w:rsid w:val="00A36B89"/>
    <w:rsid w:val="00B901FF"/>
    <w:rsid w:val="00ED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8CBA1"/>
  <w15:chartTrackingRefBased/>
  <w15:docId w15:val="{4C11FA9D-7A92-4595-87A2-BCCC19B6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9039D2"/>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0"/>
    <w:uiPriority w:val="9"/>
    <w:qFormat/>
    <w:rsid w:val="009039D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9D2"/>
    <w:rPr>
      <w:rFonts w:ascii="宋体" w:hAnsi="宋体" w:cs="宋体"/>
      <w:b/>
      <w:bCs/>
      <w:kern w:val="36"/>
      <w:sz w:val="48"/>
      <w:szCs w:val="48"/>
    </w:rPr>
  </w:style>
  <w:style w:type="character" w:customStyle="1" w:styleId="30">
    <w:name w:val="标题 3 字符"/>
    <w:basedOn w:val="a0"/>
    <w:link w:val="3"/>
    <w:uiPriority w:val="9"/>
    <w:rsid w:val="009039D2"/>
    <w:rPr>
      <w:rFonts w:ascii="宋体" w:hAnsi="宋体" w:cs="宋体"/>
      <w:b/>
      <w:bCs/>
      <w:sz w:val="27"/>
      <w:szCs w:val="27"/>
    </w:rPr>
  </w:style>
  <w:style w:type="character" w:customStyle="1" w:styleId="apple-converted-space">
    <w:name w:val="apple-converted-space"/>
    <w:basedOn w:val="a0"/>
    <w:rsid w:val="009039D2"/>
  </w:style>
  <w:style w:type="character" w:styleId="a3">
    <w:name w:val="Hyperlink"/>
    <w:basedOn w:val="a0"/>
    <w:uiPriority w:val="99"/>
    <w:unhideWhenUsed/>
    <w:rsid w:val="009039D2"/>
    <w:rPr>
      <w:color w:val="0000FF"/>
      <w:u w:val="single"/>
    </w:rPr>
  </w:style>
  <w:style w:type="paragraph" w:styleId="a4">
    <w:name w:val="Normal (Web)"/>
    <w:basedOn w:val="a"/>
    <w:uiPriority w:val="99"/>
    <w:unhideWhenUsed/>
    <w:rsid w:val="009039D2"/>
    <w:pPr>
      <w:widowControl/>
      <w:spacing w:before="100" w:beforeAutospacing="1" w:after="100" w:afterAutospacing="1"/>
      <w:jc w:val="left"/>
    </w:pPr>
    <w:rPr>
      <w:rFonts w:ascii="宋体" w:hAnsi="宋体" w:cs="宋体"/>
      <w:kern w:val="0"/>
      <w:sz w:val="24"/>
    </w:rPr>
  </w:style>
  <w:style w:type="character" w:customStyle="1" w:styleId="usoft-listview-more">
    <w:name w:val="usoft-listview-more"/>
    <w:basedOn w:val="a0"/>
    <w:rsid w:val="009039D2"/>
  </w:style>
  <w:style w:type="character" w:styleId="a5">
    <w:name w:val="Strong"/>
    <w:basedOn w:val="a0"/>
    <w:uiPriority w:val="22"/>
    <w:qFormat/>
    <w:rsid w:val="009039D2"/>
    <w:rPr>
      <w:b/>
      <w:bCs/>
    </w:rPr>
  </w:style>
  <w:style w:type="paragraph" w:styleId="a6">
    <w:name w:val="header"/>
    <w:basedOn w:val="a"/>
    <w:link w:val="a7"/>
    <w:rsid w:val="00391D5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91D55"/>
    <w:rPr>
      <w:kern w:val="2"/>
      <w:sz w:val="18"/>
      <w:szCs w:val="18"/>
    </w:rPr>
  </w:style>
  <w:style w:type="paragraph" w:styleId="a8">
    <w:name w:val="footer"/>
    <w:basedOn w:val="a"/>
    <w:link w:val="a9"/>
    <w:rsid w:val="00391D55"/>
    <w:pPr>
      <w:tabs>
        <w:tab w:val="center" w:pos="4153"/>
        <w:tab w:val="right" w:pos="8306"/>
      </w:tabs>
      <w:snapToGrid w:val="0"/>
      <w:jc w:val="left"/>
    </w:pPr>
    <w:rPr>
      <w:sz w:val="18"/>
      <w:szCs w:val="18"/>
    </w:rPr>
  </w:style>
  <w:style w:type="character" w:customStyle="1" w:styleId="a9">
    <w:name w:val="页脚 字符"/>
    <w:basedOn w:val="a0"/>
    <w:link w:val="a8"/>
    <w:rsid w:val="00391D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138858">
      <w:bodyDiv w:val="1"/>
      <w:marLeft w:val="0"/>
      <w:marRight w:val="0"/>
      <w:marTop w:val="0"/>
      <w:marBottom w:val="0"/>
      <w:divBdr>
        <w:top w:val="none" w:sz="0" w:space="0" w:color="auto"/>
        <w:left w:val="none" w:sz="0" w:space="0" w:color="auto"/>
        <w:bottom w:val="none" w:sz="0" w:space="0" w:color="auto"/>
        <w:right w:val="none" w:sz="0" w:space="0" w:color="auto"/>
      </w:divBdr>
      <w:divsChild>
        <w:div w:id="1929149838">
          <w:marLeft w:val="0"/>
          <w:marRight w:val="0"/>
          <w:marTop w:val="0"/>
          <w:marBottom w:val="0"/>
          <w:divBdr>
            <w:top w:val="none" w:sz="0" w:space="0" w:color="auto"/>
            <w:left w:val="none" w:sz="0" w:space="0" w:color="auto"/>
            <w:bottom w:val="none" w:sz="0" w:space="0" w:color="auto"/>
            <w:right w:val="none" w:sz="0" w:space="0" w:color="auto"/>
          </w:divBdr>
          <w:divsChild>
            <w:div w:id="513154743">
              <w:marLeft w:val="0"/>
              <w:marRight w:val="0"/>
              <w:marTop w:val="100"/>
              <w:marBottom w:val="100"/>
              <w:divBdr>
                <w:top w:val="none" w:sz="0" w:space="0" w:color="auto"/>
                <w:left w:val="none" w:sz="0" w:space="0" w:color="auto"/>
                <w:bottom w:val="none" w:sz="0" w:space="0" w:color="auto"/>
                <w:right w:val="none" w:sz="0" w:space="0" w:color="auto"/>
              </w:divBdr>
              <w:divsChild>
                <w:div w:id="1700625584">
                  <w:marLeft w:val="0"/>
                  <w:marRight w:val="0"/>
                  <w:marTop w:val="0"/>
                  <w:marBottom w:val="0"/>
                  <w:divBdr>
                    <w:top w:val="none" w:sz="0" w:space="0" w:color="auto"/>
                    <w:left w:val="none" w:sz="0" w:space="0" w:color="auto"/>
                    <w:bottom w:val="none" w:sz="0" w:space="0" w:color="auto"/>
                    <w:right w:val="none" w:sz="0" w:space="0" w:color="auto"/>
                  </w:divBdr>
                </w:div>
                <w:div w:id="1563833845">
                  <w:marLeft w:val="0"/>
                  <w:marRight w:val="0"/>
                  <w:marTop w:val="0"/>
                  <w:marBottom w:val="0"/>
                  <w:divBdr>
                    <w:top w:val="none" w:sz="0" w:space="0" w:color="auto"/>
                    <w:left w:val="none" w:sz="0" w:space="0" w:color="auto"/>
                    <w:bottom w:val="none" w:sz="0" w:space="0" w:color="auto"/>
                    <w:right w:val="none" w:sz="0" w:space="0" w:color="auto"/>
                  </w:divBdr>
                  <w:divsChild>
                    <w:div w:id="2056463201">
                      <w:marLeft w:val="0"/>
                      <w:marRight w:val="0"/>
                      <w:marTop w:val="0"/>
                      <w:marBottom w:val="0"/>
                      <w:divBdr>
                        <w:top w:val="none" w:sz="0" w:space="0" w:color="auto"/>
                        <w:left w:val="none" w:sz="0" w:space="0" w:color="auto"/>
                        <w:bottom w:val="none" w:sz="0" w:space="0" w:color="auto"/>
                        <w:right w:val="none" w:sz="0" w:space="0" w:color="auto"/>
                      </w:divBdr>
                      <w:divsChild>
                        <w:div w:id="1053309419">
                          <w:marLeft w:val="0"/>
                          <w:marRight w:val="0"/>
                          <w:marTop w:val="0"/>
                          <w:marBottom w:val="0"/>
                          <w:divBdr>
                            <w:top w:val="none" w:sz="0" w:space="0" w:color="auto"/>
                            <w:left w:val="none" w:sz="0" w:space="0" w:color="auto"/>
                            <w:bottom w:val="none" w:sz="0" w:space="0" w:color="auto"/>
                            <w:right w:val="none" w:sz="0" w:space="0" w:color="auto"/>
                          </w:divBdr>
                          <w:divsChild>
                            <w:div w:id="9259588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77973">
          <w:marLeft w:val="0"/>
          <w:marRight w:val="0"/>
          <w:marTop w:val="0"/>
          <w:marBottom w:val="0"/>
          <w:divBdr>
            <w:top w:val="none" w:sz="0" w:space="0" w:color="auto"/>
            <w:left w:val="none" w:sz="0" w:space="0" w:color="auto"/>
            <w:bottom w:val="none" w:sz="0" w:space="0" w:color="auto"/>
            <w:right w:val="none" w:sz="0" w:space="0" w:color="auto"/>
          </w:divBdr>
          <w:divsChild>
            <w:div w:id="2058620230">
              <w:marLeft w:val="0"/>
              <w:marRight w:val="0"/>
              <w:marTop w:val="100"/>
              <w:marBottom w:val="100"/>
              <w:divBdr>
                <w:top w:val="none" w:sz="0" w:space="0" w:color="auto"/>
                <w:left w:val="none" w:sz="0" w:space="0" w:color="auto"/>
                <w:bottom w:val="none" w:sz="0" w:space="0" w:color="auto"/>
                <w:right w:val="none" w:sz="0" w:space="0" w:color="auto"/>
              </w:divBdr>
              <w:divsChild>
                <w:div w:id="1068192113">
                  <w:marLeft w:val="0"/>
                  <w:marRight w:val="0"/>
                  <w:marTop w:val="0"/>
                  <w:marBottom w:val="0"/>
                  <w:divBdr>
                    <w:top w:val="none" w:sz="0" w:space="0" w:color="auto"/>
                    <w:left w:val="none" w:sz="0" w:space="0" w:color="auto"/>
                    <w:bottom w:val="none" w:sz="0" w:space="0" w:color="auto"/>
                    <w:right w:val="none" w:sz="0" w:space="0" w:color="auto"/>
                  </w:divBdr>
                  <w:divsChild>
                    <w:div w:id="68888843">
                      <w:marLeft w:val="0"/>
                      <w:marRight w:val="0"/>
                      <w:marTop w:val="0"/>
                      <w:marBottom w:val="0"/>
                      <w:divBdr>
                        <w:top w:val="none" w:sz="0" w:space="0" w:color="auto"/>
                        <w:left w:val="none" w:sz="0" w:space="0" w:color="auto"/>
                        <w:bottom w:val="none" w:sz="0" w:space="0" w:color="auto"/>
                        <w:right w:val="none" w:sz="0" w:space="0" w:color="auto"/>
                      </w:divBdr>
                      <w:divsChild>
                        <w:div w:id="1215775624">
                          <w:marLeft w:val="0"/>
                          <w:marRight w:val="0"/>
                          <w:marTop w:val="0"/>
                          <w:marBottom w:val="0"/>
                          <w:divBdr>
                            <w:top w:val="none" w:sz="0" w:space="0" w:color="auto"/>
                            <w:left w:val="none" w:sz="0" w:space="0" w:color="auto"/>
                            <w:bottom w:val="none" w:sz="0" w:space="0" w:color="auto"/>
                            <w:right w:val="none" w:sz="0" w:space="0" w:color="auto"/>
                          </w:divBdr>
                          <w:divsChild>
                            <w:div w:id="1468552446">
                              <w:marLeft w:val="0"/>
                              <w:marRight w:val="0"/>
                              <w:marTop w:val="0"/>
                              <w:marBottom w:val="0"/>
                              <w:divBdr>
                                <w:top w:val="none" w:sz="0" w:space="0" w:color="auto"/>
                                <w:left w:val="none" w:sz="0" w:space="0" w:color="auto"/>
                                <w:bottom w:val="none" w:sz="0" w:space="0" w:color="auto"/>
                                <w:right w:val="none" w:sz="0" w:space="0" w:color="auto"/>
                              </w:divBdr>
                              <w:divsChild>
                                <w:div w:id="1159342625">
                                  <w:marLeft w:val="150"/>
                                  <w:marRight w:val="0"/>
                                  <w:marTop w:val="300"/>
                                  <w:marBottom w:val="0"/>
                                  <w:divBdr>
                                    <w:top w:val="none" w:sz="0" w:space="0" w:color="auto"/>
                                    <w:left w:val="none" w:sz="0" w:space="0" w:color="auto"/>
                                    <w:bottom w:val="none" w:sz="0" w:space="0" w:color="auto"/>
                                    <w:right w:val="none" w:sz="0" w:space="0" w:color="auto"/>
                                  </w:divBdr>
                                  <w:divsChild>
                                    <w:div w:id="17456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39786">
                          <w:marLeft w:val="0"/>
                          <w:marRight w:val="0"/>
                          <w:marTop w:val="0"/>
                          <w:marBottom w:val="0"/>
                          <w:divBdr>
                            <w:top w:val="none" w:sz="0" w:space="0" w:color="auto"/>
                            <w:left w:val="none" w:sz="0" w:space="0" w:color="auto"/>
                            <w:bottom w:val="none" w:sz="0" w:space="0" w:color="auto"/>
                            <w:right w:val="none" w:sz="0" w:space="0" w:color="auto"/>
                          </w:divBdr>
                          <w:divsChild>
                            <w:div w:id="812450041">
                              <w:marLeft w:val="0"/>
                              <w:marRight w:val="0"/>
                              <w:marTop w:val="0"/>
                              <w:marBottom w:val="0"/>
                              <w:divBdr>
                                <w:top w:val="none" w:sz="0" w:space="0" w:color="auto"/>
                                <w:left w:val="none" w:sz="0" w:space="0" w:color="auto"/>
                                <w:bottom w:val="none" w:sz="0" w:space="0" w:color="auto"/>
                                <w:right w:val="none" w:sz="0" w:space="0" w:color="auto"/>
                              </w:divBdr>
                              <w:divsChild>
                                <w:div w:id="54401634">
                                  <w:marLeft w:val="0"/>
                                  <w:marRight w:val="150"/>
                                  <w:marTop w:val="300"/>
                                  <w:marBottom w:val="0"/>
                                  <w:divBdr>
                                    <w:top w:val="single" w:sz="6" w:space="0" w:color="EAEAEA"/>
                                    <w:left w:val="single" w:sz="6" w:space="0" w:color="EAEAEA"/>
                                    <w:bottom w:val="single" w:sz="6" w:space="0" w:color="EAEAEA"/>
                                    <w:right w:val="single" w:sz="6" w:space="0" w:color="EAEAEA"/>
                                  </w:divBdr>
                                  <w:divsChild>
                                    <w:div w:id="1743065670">
                                      <w:marLeft w:val="300"/>
                                      <w:marRight w:val="300"/>
                                      <w:marTop w:val="75"/>
                                      <w:marBottom w:val="75"/>
                                      <w:divBdr>
                                        <w:top w:val="none" w:sz="0" w:space="0" w:color="auto"/>
                                        <w:left w:val="none" w:sz="0" w:space="0" w:color="auto"/>
                                        <w:bottom w:val="none" w:sz="0" w:space="0" w:color="auto"/>
                                        <w:right w:val="none" w:sz="0" w:space="0" w:color="auto"/>
                                      </w:divBdr>
                                      <w:divsChild>
                                        <w:div w:id="1423378993">
                                          <w:marLeft w:val="0"/>
                                          <w:marRight w:val="0"/>
                                          <w:marTop w:val="0"/>
                                          <w:marBottom w:val="0"/>
                                          <w:divBdr>
                                            <w:top w:val="none" w:sz="0" w:space="0" w:color="auto"/>
                                            <w:left w:val="none" w:sz="0" w:space="0" w:color="auto"/>
                                            <w:bottom w:val="none" w:sz="0" w:space="0" w:color="auto"/>
                                            <w:right w:val="none" w:sz="0" w:space="0" w:color="auto"/>
                                          </w:divBdr>
                                        </w:div>
                                        <w:div w:id="310865173">
                                          <w:marLeft w:val="300"/>
                                          <w:marRight w:val="30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 w:id="1246300149">
                      <w:marLeft w:val="0"/>
                      <w:marRight w:val="0"/>
                      <w:marTop w:val="0"/>
                      <w:marBottom w:val="0"/>
                      <w:divBdr>
                        <w:top w:val="none" w:sz="0" w:space="0" w:color="auto"/>
                        <w:left w:val="none" w:sz="0" w:space="0" w:color="auto"/>
                        <w:bottom w:val="none" w:sz="0" w:space="0" w:color="auto"/>
                        <w:right w:val="none" w:sz="0" w:space="0" w:color="auto"/>
                      </w:divBdr>
                      <w:divsChild>
                        <w:div w:id="1320844539">
                          <w:marLeft w:val="0"/>
                          <w:marRight w:val="0"/>
                          <w:marTop w:val="825"/>
                          <w:marBottom w:val="0"/>
                          <w:divBdr>
                            <w:top w:val="single" w:sz="6" w:space="0" w:color="EAEAEA"/>
                            <w:left w:val="single" w:sz="6" w:space="0" w:color="EAEAEA"/>
                            <w:bottom w:val="single" w:sz="6" w:space="0" w:color="EAEAEA"/>
                            <w:right w:val="single" w:sz="6" w:space="0" w:color="EAEAEA"/>
                          </w:divBdr>
                          <w:divsChild>
                            <w:div w:id="403531095">
                              <w:marLeft w:val="0"/>
                              <w:marRight w:val="0"/>
                              <w:marTop w:val="0"/>
                              <w:marBottom w:val="0"/>
                              <w:divBdr>
                                <w:top w:val="none" w:sz="0" w:space="0" w:color="auto"/>
                                <w:left w:val="none" w:sz="0" w:space="0" w:color="auto"/>
                                <w:bottom w:val="none" w:sz="0" w:space="0" w:color="auto"/>
                                <w:right w:val="none" w:sz="0" w:space="0" w:color="auto"/>
                              </w:divBdr>
                              <w:divsChild>
                                <w:div w:id="398091689">
                                  <w:marLeft w:val="0"/>
                                  <w:marRight w:val="0"/>
                                  <w:marTop w:val="0"/>
                                  <w:marBottom w:val="0"/>
                                  <w:divBdr>
                                    <w:top w:val="none" w:sz="0" w:space="0" w:color="auto"/>
                                    <w:left w:val="none" w:sz="0" w:space="0" w:color="auto"/>
                                    <w:bottom w:val="none" w:sz="0" w:space="0" w:color="auto"/>
                                    <w:right w:val="none" w:sz="0" w:space="0" w:color="auto"/>
                                  </w:divBdr>
                                </w:div>
                                <w:div w:id="14839599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05448">
          <w:marLeft w:val="0"/>
          <w:marRight w:val="0"/>
          <w:marTop w:val="300"/>
          <w:marBottom w:val="0"/>
          <w:divBdr>
            <w:top w:val="single" w:sz="6" w:space="0" w:color="EAEAEA"/>
            <w:left w:val="none" w:sz="0" w:space="0" w:color="auto"/>
            <w:bottom w:val="single" w:sz="6" w:space="0" w:color="EAEAEA"/>
            <w:right w:val="none" w:sz="0" w:space="0" w:color="auto"/>
          </w:divBdr>
          <w:divsChild>
            <w:div w:id="164245152">
              <w:marLeft w:val="0"/>
              <w:marRight w:val="0"/>
              <w:marTop w:val="100"/>
              <w:marBottom w:val="100"/>
              <w:divBdr>
                <w:top w:val="none" w:sz="0" w:space="0" w:color="auto"/>
                <w:left w:val="none" w:sz="0" w:space="0" w:color="auto"/>
                <w:bottom w:val="none" w:sz="0" w:space="0" w:color="auto"/>
                <w:right w:val="none" w:sz="0" w:space="0" w:color="auto"/>
              </w:divBdr>
              <w:divsChild>
                <w:div w:id="1780951350">
                  <w:marLeft w:val="0"/>
                  <w:marRight w:val="0"/>
                  <w:marTop w:val="0"/>
                  <w:marBottom w:val="0"/>
                  <w:divBdr>
                    <w:top w:val="none" w:sz="0" w:space="0" w:color="auto"/>
                    <w:left w:val="none" w:sz="0" w:space="0" w:color="auto"/>
                    <w:bottom w:val="none" w:sz="0" w:space="0" w:color="auto"/>
                    <w:right w:val="none" w:sz="0" w:space="0" w:color="auto"/>
                  </w:divBdr>
                  <w:divsChild>
                    <w:div w:id="6621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903</Words>
  <Characters>5153</Characters>
  <Application>Microsoft Office Word</Application>
  <DocSecurity>0</DocSecurity>
  <Lines>42</Lines>
  <Paragraphs>12</Paragraphs>
  <ScaleCrop>false</ScaleCrop>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 Xue</dc:creator>
  <cp:keywords/>
  <dc:description/>
  <cp:lastModifiedBy>金昕</cp:lastModifiedBy>
  <cp:revision>4</cp:revision>
  <dcterms:created xsi:type="dcterms:W3CDTF">2018-04-18T01:30:00Z</dcterms:created>
  <dcterms:modified xsi:type="dcterms:W3CDTF">2018-04-19T03:10:00Z</dcterms:modified>
</cp:coreProperties>
</file>