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5F0D5" w14:textId="77777777" w:rsidR="00B2744F" w:rsidRPr="00B2744F" w:rsidRDefault="00B2744F" w:rsidP="00B2744F">
      <w:pPr>
        <w:widowControl/>
        <w:shd w:val="clear" w:color="auto" w:fill="FFFFFF"/>
        <w:jc w:val="center"/>
        <w:outlineLvl w:val="1"/>
        <w:rPr>
          <w:rFonts w:ascii="Arial" w:eastAsia="宋体" w:hAnsi="Arial" w:cs="Arial"/>
          <w:b/>
          <w:bCs/>
          <w:kern w:val="0"/>
          <w:sz w:val="36"/>
          <w:szCs w:val="36"/>
        </w:rPr>
      </w:pPr>
      <w:r w:rsidRPr="00B2744F">
        <w:rPr>
          <w:rFonts w:ascii="Arial" w:eastAsia="宋体" w:hAnsi="Arial" w:cs="Arial"/>
          <w:b/>
          <w:bCs/>
          <w:kern w:val="0"/>
          <w:sz w:val="36"/>
          <w:szCs w:val="36"/>
        </w:rPr>
        <w:t>高等学校预防与处理学术不端行为办法</w:t>
      </w:r>
    </w:p>
    <w:p w14:paraId="64C4DE96" w14:textId="77777777" w:rsidR="00B2744F" w:rsidRPr="00B2744F" w:rsidRDefault="00B2744F" w:rsidP="00B2744F">
      <w:pPr>
        <w:widowControl/>
        <w:shd w:val="clear" w:color="auto" w:fill="FFFFFF"/>
        <w:jc w:val="center"/>
        <w:rPr>
          <w:rFonts w:ascii="Arial" w:eastAsia="宋体" w:hAnsi="Arial" w:cs="Arial"/>
          <w:kern w:val="0"/>
          <w:sz w:val="18"/>
          <w:szCs w:val="18"/>
        </w:rPr>
      </w:pPr>
      <w:r w:rsidRPr="00B2744F">
        <w:rPr>
          <w:rFonts w:ascii="Arial" w:eastAsia="宋体" w:hAnsi="Arial" w:cs="Arial"/>
          <w:b/>
          <w:bCs/>
          <w:kern w:val="0"/>
          <w:sz w:val="18"/>
          <w:szCs w:val="18"/>
        </w:rPr>
        <w:t xml:space="preserve">　　</w:t>
      </w:r>
    </w:p>
    <w:p w14:paraId="6F9C1E12" w14:textId="77777777" w:rsidR="00B2744F" w:rsidRPr="00B2744F" w:rsidRDefault="00B2744F" w:rsidP="00B2744F">
      <w:pPr>
        <w:widowControl/>
        <w:shd w:val="clear" w:color="auto" w:fill="FFFFFF"/>
        <w:jc w:val="center"/>
        <w:rPr>
          <w:rFonts w:ascii="Arial" w:eastAsia="宋体" w:hAnsi="Arial" w:cs="Arial"/>
          <w:kern w:val="0"/>
          <w:sz w:val="28"/>
          <w:szCs w:val="28"/>
        </w:rPr>
      </w:pPr>
      <w:r w:rsidRPr="00B2744F">
        <w:rPr>
          <w:rFonts w:ascii="Arial" w:eastAsia="宋体" w:hAnsi="Arial" w:cs="Arial"/>
          <w:kern w:val="0"/>
          <w:sz w:val="28"/>
          <w:szCs w:val="28"/>
        </w:rPr>
        <w:t>中华人民共和国教育部令</w:t>
      </w:r>
    </w:p>
    <w:p w14:paraId="533A9080" w14:textId="77777777" w:rsidR="00B2744F" w:rsidRPr="00B2744F" w:rsidRDefault="00B2744F" w:rsidP="00B2744F">
      <w:pPr>
        <w:widowControl/>
        <w:shd w:val="clear" w:color="auto" w:fill="FFFFFF"/>
        <w:jc w:val="center"/>
        <w:rPr>
          <w:rFonts w:ascii="Arial" w:eastAsia="宋体" w:hAnsi="Arial" w:cs="Arial"/>
          <w:kern w:val="0"/>
          <w:sz w:val="28"/>
          <w:szCs w:val="28"/>
        </w:rPr>
      </w:pPr>
      <w:r w:rsidRPr="00B2744F">
        <w:rPr>
          <w:rFonts w:ascii="Arial" w:eastAsia="宋体" w:hAnsi="Arial" w:cs="Arial"/>
          <w:kern w:val="0"/>
          <w:sz w:val="28"/>
          <w:szCs w:val="28"/>
        </w:rPr>
        <w:t>第</w:t>
      </w:r>
      <w:r w:rsidRPr="00B2744F">
        <w:rPr>
          <w:rFonts w:ascii="Arial" w:eastAsia="宋体" w:hAnsi="Arial" w:cs="Arial"/>
          <w:kern w:val="0"/>
          <w:sz w:val="28"/>
          <w:szCs w:val="28"/>
        </w:rPr>
        <w:t>40</w:t>
      </w:r>
      <w:r w:rsidRPr="00B2744F">
        <w:rPr>
          <w:rFonts w:ascii="Arial" w:eastAsia="宋体" w:hAnsi="Arial" w:cs="Arial"/>
          <w:kern w:val="0"/>
          <w:sz w:val="28"/>
          <w:szCs w:val="28"/>
        </w:rPr>
        <w:t>号</w:t>
      </w:r>
    </w:p>
    <w:p w14:paraId="08C6510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《高等学校预防与处理学术不端行为办法》已于</w:t>
      </w:r>
      <w:r w:rsidRPr="00B2744F">
        <w:rPr>
          <w:rFonts w:ascii="Arial" w:eastAsia="宋体" w:hAnsi="Arial" w:cs="Arial"/>
          <w:kern w:val="0"/>
          <w:sz w:val="28"/>
          <w:szCs w:val="28"/>
        </w:rPr>
        <w:t>2016</w:t>
      </w:r>
      <w:r w:rsidRPr="00B2744F">
        <w:rPr>
          <w:rFonts w:ascii="Arial" w:eastAsia="宋体" w:hAnsi="Arial" w:cs="Arial"/>
          <w:kern w:val="0"/>
          <w:sz w:val="28"/>
          <w:szCs w:val="28"/>
        </w:rPr>
        <w:t>年</w:t>
      </w:r>
      <w:r w:rsidRPr="00B2744F">
        <w:rPr>
          <w:rFonts w:ascii="Arial" w:eastAsia="宋体" w:hAnsi="Arial" w:cs="Arial"/>
          <w:kern w:val="0"/>
          <w:sz w:val="28"/>
          <w:szCs w:val="28"/>
        </w:rPr>
        <w:t>4</w:t>
      </w:r>
      <w:r w:rsidRPr="00B2744F">
        <w:rPr>
          <w:rFonts w:ascii="Arial" w:eastAsia="宋体" w:hAnsi="Arial" w:cs="Arial"/>
          <w:kern w:val="0"/>
          <w:sz w:val="28"/>
          <w:szCs w:val="28"/>
        </w:rPr>
        <w:t>月</w:t>
      </w:r>
      <w:r w:rsidRPr="00B2744F">
        <w:rPr>
          <w:rFonts w:ascii="Arial" w:eastAsia="宋体" w:hAnsi="Arial" w:cs="Arial"/>
          <w:kern w:val="0"/>
          <w:sz w:val="28"/>
          <w:szCs w:val="28"/>
        </w:rPr>
        <w:t>5</w:t>
      </w:r>
      <w:r w:rsidRPr="00B2744F">
        <w:rPr>
          <w:rFonts w:ascii="Arial" w:eastAsia="宋体" w:hAnsi="Arial" w:cs="Arial"/>
          <w:kern w:val="0"/>
          <w:sz w:val="28"/>
          <w:szCs w:val="28"/>
        </w:rPr>
        <w:t>日经教育部</w:t>
      </w:r>
      <w:r w:rsidRPr="00B2744F">
        <w:rPr>
          <w:rFonts w:ascii="Arial" w:eastAsia="宋体" w:hAnsi="Arial" w:cs="Arial"/>
          <w:kern w:val="0"/>
          <w:sz w:val="28"/>
          <w:szCs w:val="28"/>
        </w:rPr>
        <w:t>2016</w:t>
      </w:r>
      <w:r w:rsidRPr="00B2744F">
        <w:rPr>
          <w:rFonts w:ascii="Arial" w:eastAsia="宋体" w:hAnsi="Arial" w:cs="Arial"/>
          <w:kern w:val="0"/>
          <w:sz w:val="28"/>
          <w:szCs w:val="28"/>
        </w:rPr>
        <w:t>年第</w:t>
      </w:r>
      <w:r w:rsidRPr="00B2744F">
        <w:rPr>
          <w:rFonts w:ascii="Arial" w:eastAsia="宋体" w:hAnsi="Arial" w:cs="Arial"/>
          <w:kern w:val="0"/>
          <w:sz w:val="28"/>
          <w:szCs w:val="28"/>
        </w:rPr>
        <w:t>14</w:t>
      </w:r>
      <w:r w:rsidRPr="00B2744F">
        <w:rPr>
          <w:rFonts w:ascii="Arial" w:eastAsia="宋体" w:hAnsi="Arial" w:cs="Arial"/>
          <w:kern w:val="0"/>
          <w:sz w:val="28"/>
          <w:szCs w:val="28"/>
        </w:rPr>
        <w:t>次部长办公会议审议通过，现予发布，自</w:t>
      </w:r>
      <w:r w:rsidRPr="00B2744F">
        <w:rPr>
          <w:rFonts w:ascii="Arial" w:eastAsia="宋体" w:hAnsi="Arial" w:cs="Arial"/>
          <w:kern w:val="0"/>
          <w:sz w:val="28"/>
          <w:szCs w:val="28"/>
        </w:rPr>
        <w:t>2016</w:t>
      </w:r>
      <w:r w:rsidRPr="00B2744F">
        <w:rPr>
          <w:rFonts w:ascii="Arial" w:eastAsia="宋体" w:hAnsi="Arial" w:cs="Arial"/>
          <w:kern w:val="0"/>
          <w:sz w:val="28"/>
          <w:szCs w:val="28"/>
        </w:rPr>
        <w:t>年</w:t>
      </w:r>
      <w:r w:rsidRPr="00B2744F">
        <w:rPr>
          <w:rFonts w:ascii="Arial" w:eastAsia="宋体" w:hAnsi="Arial" w:cs="Arial"/>
          <w:kern w:val="0"/>
          <w:sz w:val="28"/>
          <w:szCs w:val="28"/>
        </w:rPr>
        <w:t>9</w:t>
      </w:r>
      <w:r w:rsidRPr="00B2744F">
        <w:rPr>
          <w:rFonts w:ascii="Arial" w:eastAsia="宋体" w:hAnsi="Arial" w:cs="Arial"/>
          <w:kern w:val="0"/>
          <w:sz w:val="28"/>
          <w:szCs w:val="28"/>
        </w:rPr>
        <w:t>月</w:t>
      </w:r>
      <w:r w:rsidRPr="00B2744F">
        <w:rPr>
          <w:rFonts w:ascii="Arial" w:eastAsia="宋体" w:hAnsi="Arial" w:cs="Arial"/>
          <w:kern w:val="0"/>
          <w:sz w:val="28"/>
          <w:szCs w:val="28"/>
        </w:rPr>
        <w:t>1</w:t>
      </w:r>
      <w:r w:rsidRPr="00B2744F">
        <w:rPr>
          <w:rFonts w:ascii="Arial" w:eastAsia="宋体" w:hAnsi="Arial" w:cs="Arial"/>
          <w:kern w:val="0"/>
          <w:sz w:val="28"/>
          <w:szCs w:val="28"/>
        </w:rPr>
        <w:t>日起施行。</w:t>
      </w:r>
    </w:p>
    <w:p w14:paraId="3B1E1FF4" w14:textId="77777777" w:rsidR="00B2744F" w:rsidRPr="00B2744F" w:rsidRDefault="00B2744F" w:rsidP="00B2744F">
      <w:pPr>
        <w:widowControl/>
        <w:shd w:val="clear" w:color="auto" w:fill="FFFFFF"/>
        <w:jc w:val="right"/>
        <w:rPr>
          <w:rFonts w:ascii="Arial" w:eastAsia="宋体" w:hAnsi="Arial" w:cs="Arial"/>
          <w:kern w:val="0"/>
          <w:sz w:val="28"/>
          <w:szCs w:val="28"/>
        </w:rPr>
      </w:pPr>
      <w:r w:rsidRPr="00B2744F">
        <w:rPr>
          <w:rFonts w:ascii="Arial" w:eastAsia="宋体" w:hAnsi="Arial" w:cs="Arial"/>
          <w:kern w:val="0"/>
          <w:sz w:val="28"/>
          <w:szCs w:val="28"/>
        </w:rPr>
        <w:t>教育部部长</w:t>
      </w:r>
    </w:p>
    <w:p w14:paraId="0DBC9AE7" w14:textId="77777777" w:rsidR="00B2744F" w:rsidRPr="00B2744F" w:rsidRDefault="00B2744F" w:rsidP="00B2744F">
      <w:pPr>
        <w:widowControl/>
        <w:shd w:val="clear" w:color="auto" w:fill="FFFFFF"/>
        <w:jc w:val="right"/>
        <w:rPr>
          <w:rFonts w:ascii="Arial" w:eastAsia="宋体" w:hAnsi="Arial" w:cs="Arial"/>
          <w:kern w:val="0"/>
          <w:sz w:val="28"/>
          <w:szCs w:val="28"/>
        </w:rPr>
      </w:pPr>
      <w:r w:rsidRPr="00B2744F">
        <w:rPr>
          <w:rFonts w:ascii="Arial" w:eastAsia="宋体" w:hAnsi="Arial" w:cs="Arial"/>
          <w:kern w:val="0"/>
          <w:sz w:val="28"/>
          <w:szCs w:val="28"/>
        </w:rPr>
        <w:t>2016</w:t>
      </w:r>
      <w:r w:rsidRPr="00B2744F">
        <w:rPr>
          <w:rFonts w:ascii="Arial" w:eastAsia="宋体" w:hAnsi="Arial" w:cs="Arial"/>
          <w:kern w:val="0"/>
          <w:sz w:val="28"/>
          <w:szCs w:val="28"/>
        </w:rPr>
        <w:t>年</w:t>
      </w:r>
      <w:r w:rsidRPr="00B2744F">
        <w:rPr>
          <w:rFonts w:ascii="Arial" w:eastAsia="宋体" w:hAnsi="Arial" w:cs="Arial"/>
          <w:kern w:val="0"/>
          <w:sz w:val="28"/>
          <w:szCs w:val="28"/>
        </w:rPr>
        <w:t>6</w:t>
      </w:r>
      <w:r w:rsidRPr="00B2744F">
        <w:rPr>
          <w:rFonts w:ascii="Arial" w:eastAsia="宋体" w:hAnsi="Arial" w:cs="Arial"/>
          <w:kern w:val="0"/>
          <w:sz w:val="28"/>
          <w:szCs w:val="28"/>
        </w:rPr>
        <w:t>月</w:t>
      </w:r>
      <w:r w:rsidRPr="00B2744F">
        <w:rPr>
          <w:rFonts w:ascii="Arial" w:eastAsia="宋体" w:hAnsi="Arial" w:cs="Arial"/>
          <w:kern w:val="0"/>
          <w:sz w:val="28"/>
          <w:szCs w:val="28"/>
        </w:rPr>
        <w:t>16</w:t>
      </w:r>
      <w:r w:rsidRPr="00B2744F">
        <w:rPr>
          <w:rFonts w:ascii="Arial" w:eastAsia="宋体" w:hAnsi="Arial" w:cs="Arial"/>
          <w:kern w:val="0"/>
          <w:sz w:val="28"/>
          <w:szCs w:val="28"/>
        </w:rPr>
        <w:t>日</w:t>
      </w:r>
    </w:p>
    <w:p w14:paraId="178F396E"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w:t>
      </w:r>
    </w:p>
    <w:p w14:paraId="6C9AFC90" w14:textId="77777777" w:rsidR="00B2744F" w:rsidRPr="00B2744F" w:rsidRDefault="00B2744F" w:rsidP="00B2744F">
      <w:pPr>
        <w:widowControl/>
        <w:shd w:val="clear" w:color="auto" w:fill="FFFFFF"/>
        <w:jc w:val="center"/>
        <w:rPr>
          <w:rFonts w:ascii="Arial" w:eastAsia="宋体" w:hAnsi="Arial" w:cs="Arial"/>
          <w:kern w:val="0"/>
          <w:sz w:val="28"/>
          <w:szCs w:val="28"/>
        </w:rPr>
      </w:pPr>
      <w:r w:rsidRPr="00B2744F">
        <w:rPr>
          <w:rFonts w:ascii="Arial" w:eastAsia="宋体" w:hAnsi="Arial" w:cs="Arial"/>
          <w:b/>
          <w:bCs/>
          <w:kern w:val="0"/>
          <w:sz w:val="28"/>
          <w:szCs w:val="28"/>
        </w:rPr>
        <w:t>第一章　总则</w:t>
      </w:r>
    </w:p>
    <w:p w14:paraId="10D804B8"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第一条　为有效预防和严肃查处高等学校发生的学术不端行为，维护学术诚信，促进学术创新和发展，根据《中华人民共和国高等教育法》《中华人民共和国科学技术进步法》《中华人民共和国学位条例》等法律法规，制定本办法。</w:t>
      </w:r>
    </w:p>
    <w:p w14:paraId="4A39C99B"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第二条　本办法所称学术不端行为是指高等学校及其教学科研人员、管理人员和学生，在科学研究及相关活动中发生的违反公认的学术准则、违背学术诚信的行为。</w:t>
      </w:r>
    </w:p>
    <w:p w14:paraId="25F81315"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第三条　高等学校预防与处理学术不端行为应坚持预防为主、教育与惩戒结合的原则。</w:t>
      </w:r>
    </w:p>
    <w:p w14:paraId="3900C2F4"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第四条　教育部、国务院有关部门和省级教育部门负责制定高等学校学风建设的宏观政策，指导和监督高等学校学风建设工作，</w:t>
      </w:r>
      <w:r w:rsidRPr="00B2744F">
        <w:rPr>
          <w:rFonts w:ascii="Arial" w:eastAsia="宋体" w:hAnsi="Arial" w:cs="Arial"/>
          <w:kern w:val="0"/>
          <w:sz w:val="28"/>
          <w:szCs w:val="28"/>
        </w:rPr>
        <w:lastRenderedPageBreak/>
        <w:t>建立健全对所主管高等学校重大学术不端行为的处理机制，建立高校学术不端行为的通报与相关信息公开制度。</w:t>
      </w:r>
    </w:p>
    <w:p w14:paraId="6D43D89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第五条　高等学校是学术不端行为预防与处理的主体。高等学校应当建设集教育、预防、监督、惩治于一体的学术诚信体系，建立由主要负责人领导的学风建设工作机制，明确职责分工；依据本办法完善本校学术不端行为预防与处理的规则与程序。</w:t>
      </w:r>
    </w:p>
    <w:p w14:paraId="5ED808EB"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高等学校应当充分发挥学术委员会在学风建设方面的作用，支持和保障学术委员会依法履行职责，调查、认定学术不端行为。</w:t>
      </w:r>
    </w:p>
    <w:p w14:paraId="20DAFBE9" w14:textId="77777777" w:rsidR="00B2744F" w:rsidRPr="00B2744F" w:rsidRDefault="00B2744F" w:rsidP="00B2744F">
      <w:pPr>
        <w:widowControl/>
        <w:shd w:val="clear" w:color="auto" w:fill="FFFFFF"/>
        <w:jc w:val="center"/>
        <w:rPr>
          <w:rFonts w:ascii="Arial" w:eastAsia="宋体" w:hAnsi="Arial" w:cs="Arial"/>
          <w:kern w:val="0"/>
          <w:sz w:val="28"/>
          <w:szCs w:val="28"/>
        </w:rPr>
      </w:pPr>
      <w:r w:rsidRPr="00B2744F">
        <w:rPr>
          <w:rFonts w:ascii="Arial" w:eastAsia="宋体" w:hAnsi="Arial" w:cs="Arial"/>
          <w:b/>
          <w:bCs/>
          <w:kern w:val="0"/>
          <w:sz w:val="28"/>
          <w:szCs w:val="28"/>
        </w:rPr>
        <w:t>第二章　教育与预防</w:t>
      </w:r>
    </w:p>
    <w:p w14:paraId="0BFED9A3"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第六条　高等学校应当完善学术治理体系，建立科学公正的学术评价和学术发展制度，营造鼓励创新、宽容失败、不骄不躁、风</w:t>
      </w:r>
      <w:bookmarkStart w:id="0" w:name="_GoBack"/>
      <w:r w:rsidRPr="00B2744F">
        <w:rPr>
          <w:rFonts w:ascii="Arial" w:eastAsia="宋体" w:hAnsi="Arial" w:cs="Arial"/>
          <w:kern w:val="0"/>
          <w:sz w:val="28"/>
          <w:szCs w:val="28"/>
        </w:rPr>
        <w:t>清气正的学术环境。</w:t>
      </w:r>
    </w:p>
    <w:bookmarkEnd w:id="0"/>
    <w:p w14:paraId="4AEFFA56"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高等学校教学科研人员、管理人员、学生在科研活动中应当遵循实事求是的科学精神和严谨认真的治学态度，恪守学术诚信，遵循学术准则，尊重和保护他人知识产权等合法权益。</w:t>
      </w:r>
    </w:p>
    <w:p w14:paraId="736390F4"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第七条　高等学校应当将学术规范和学术诚信教育，作为教师培训和学生教育的必要内容，以多种形式开展教育、培训。</w:t>
      </w:r>
    </w:p>
    <w:p w14:paraId="4DBCC711"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教师对其指导的学生应当进行学术规范、学术诚信教育和指导，对学生公开发表论文、研究和撰写学位论文是否符合学术规范、学术诚信要求，进行必要的检查与审核。</w:t>
      </w:r>
    </w:p>
    <w:p w14:paraId="5E2DBCB4"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lastRenderedPageBreak/>
        <w:t xml:space="preserve">　　第八条　高等学校应当利用信息技术等手段，建立对学术成果、学位论文所涉及内容的知识产权查询制度，健全学术规范监督机制。</w:t>
      </w:r>
    </w:p>
    <w:p w14:paraId="1BAD23F4"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第九条　高等学校应当建立健全科研管理制度，在合理期限内保存研究的原始数据和资料，保证科研档案和数据的真实性、完整性。</w:t>
      </w:r>
    </w:p>
    <w:p w14:paraId="5C4903F5"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高等学校应当完善科研项目评审、学术成果鉴定程序，结合学科特点，对非涉密的科研项目申报材料、学术成果的基本信息以适当方式进行公开。</w:t>
      </w:r>
    </w:p>
    <w:p w14:paraId="7829B04F"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第十条　高等学校应当遵循学术研究规律，建立科学的学术水平考核评价标准、办法，引导教学科研人员和学生潜心研究，形成具有创新性、独创性的研究成果。</w:t>
      </w:r>
    </w:p>
    <w:p w14:paraId="725DAC86"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第十一条　高等学校应当建立教学科研人员学术诚信记录，在年度考核、职称评定、岗位聘用、课题立项、人才计划、评优奖励中强化学术诚信考核。</w:t>
      </w:r>
    </w:p>
    <w:p w14:paraId="0EB08B31" w14:textId="77777777" w:rsidR="00B2744F" w:rsidRPr="00B2744F" w:rsidRDefault="00B2744F" w:rsidP="00B2744F">
      <w:pPr>
        <w:widowControl/>
        <w:shd w:val="clear" w:color="auto" w:fill="FFFFFF"/>
        <w:jc w:val="center"/>
        <w:rPr>
          <w:rFonts w:ascii="Arial" w:eastAsia="宋体" w:hAnsi="Arial" w:cs="Arial"/>
          <w:kern w:val="0"/>
          <w:sz w:val="28"/>
          <w:szCs w:val="28"/>
        </w:rPr>
      </w:pPr>
      <w:r w:rsidRPr="00B2744F">
        <w:rPr>
          <w:rFonts w:ascii="Arial" w:eastAsia="宋体" w:hAnsi="Arial" w:cs="Arial"/>
          <w:b/>
          <w:bCs/>
          <w:kern w:val="0"/>
          <w:sz w:val="28"/>
          <w:szCs w:val="28"/>
        </w:rPr>
        <w:t>第三章　受理与调查</w:t>
      </w:r>
    </w:p>
    <w:p w14:paraId="25D889AE"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第十二条　高等学校应当明确具体部门，负责受理社会组织、个人对本校教学科研人员、管理人员及学生学术不端行为的举报；有条件的，可以设立专门岗位或者指定专人，负责学术诚信和不端行为举报相关事宜的咨询、受理、调查等工作。</w:t>
      </w:r>
    </w:p>
    <w:p w14:paraId="7F26987F"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第十三条　对学术不端行为的举报，一般应当以书面方式实名提出，并符合下列条件：</w:t>
      </w:r>
    </w:p>
    <w:p w14:paraId="06B53A8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lastRenderedPageBreak/>
        <w:t xml:space="preserve">　　（一）有明确的举报对象；</w:t>
      </w:r>
    </w:p>
    <w:p w14:paraId="7191E57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（二）有实施学术不端行为的事实；</w:t>
      </w:r>
    </w:p>
    <w:p w14:paraId="051BE896"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（三）有客观的证据材料或者查证线索。</w:t>
      </w:r>
    </w:p>
    <w:p w14:paraId="1AB66F6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以匿名方式举报，但事实清楚、证据充分或者线索明确的，高等学校应当视情况予以受理。</w:t>
      </w:r>
    </w:p>
    <w:p w14:paraId="63DB8825"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第十四条　高等学校对媒体公开报道、其他学术机构或者社会组织主动披露的涉及本校人员的学术不端行为，应当依据职权，主动进行调查处理。</w:t>
      </w:r>
    </w:p>
    <w:p w14:paraId="7802DE36"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第十五条　高等学校受理机构认为举报材料符合条件的，应当及时</w:t>
      </w:r>
      <w:proofErr w:type="gramStart"/>
      <w:r w:rsidRPr="00B2744F">
        <w:rPr>
          <w:rFonts w:ascii="Arial" w:eastAsia="宋体" w:hAnsi="Arial" w:cs="Arial"/>
          <w:kern w:val="0"/>
          <w:sz w:val="28"/>
          <w:szCs w:val="28"/>
        </w:rPr>
        <w:t>作出</w:t>
      </w:r>
      <w:proofErr w:type="gramEnd"/>
      <w:r w:rsidRPr="00B2744F">
        <w:rPr>
          <w:rFonts w:ascii="Arial" w:eastAsia="宋体" w:hAnsi="Arial" w:cs="Arial"/>
          <w:kern w:val="0"/>
          <w:sz w:val="28"/>
          <w:szCs w:val="28"/>
        </w:rPr>
        <w:t>受理决定，并通知举报人。不予受理的，应当书面说明理由。</w:t>
      </w:r>
    </w:p>
    <w:p w14:paraId="2113B79A"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第十六条　学术不端行为举报受理后，应当交由学校学术委员会按照相关程序组织开展调查。</w:t>
      </w:r>
    </w:p>
    <w:p w14:paraId="0C775DB3"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学术委员会可委托有关专家就举报内容的合理性、调查的可能性等进行初步审查，并</w:t>
      </w:r>
      <w:proofErr w:type="gramStart"/>
      <w:r w:rsidRPr="00B2744F">
        <w:rPr>
          <w:rFonts w:ascii="Arial" w:eastAsia="宋体" w:hAnsi="Arial" w:cs="Arial"/>
          <w:kern w:val="0"/>
          <w:sz w:val="28"/>
          <w:szCs w:val="28"/>
        </w:rPr>
        <w:t>作出</w:t>
      </w:r>
      <w:proofErr w:type="gramEnd"/>
      <w:r w:rsidRPr="00B2744F">
        <w:rPr>
          <w:rFonts w:ascii="Arial" w:eastAsia="宋体" w:hAnsi="Arial" w:cs="Arial"/>
          <w:kern w:val="0"/>
          <w:sz w:val="28"/>
          <w:szCs w:val="28"/>
        </w:rPr>
        <w:t>是否进入正式调查的决定。</w:t>
      </w:r>
    </w:p>
    <w:p w14:paraId="5A524BD5"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决定不进入正式调查的，应当告知举报人。举报人如有新的证据，可以提出异议。异议成立的，应当进入正式调查。</w:t>
      </w:r>
    </w:p>
    <w:p w14:paraId="2233FFE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第十七条　高等学校学术委员会决定进入正式调查的，应当通知被举报人。</w:t>
      </w:r>
    </w:p>
    <w:p w14:paraId="3FEBF184"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被调查行为涉及资助项目的，可以同时通知项目资助方。</w:t>
      </w:r>
    </w:p>
    <w:p w14:paraId="599D372F"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lastRenderedPageBreak/>
        <w:t xml:space="preserve">　　第十八条　高等学校学术委员会应当组成调查组，负责对被举报行为进行调查；但对事实清楚、证据确凿、情节简单的被举报行为，也可以采用简易调查程序，具体办法由学术委员会确定。</w:t>
      </w:r>
    </w:p>
    <w:p w14:paraId="7F5AE4EE"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调查组应当不少于３人，必要时应当包括学校纪检、监察机构指派的工作人员，可以邀请同行专家参与调查或者以咨询等方式提供学术判断。</w:t>
      </w:r>
    </w:p>
    <w:p w14:paraId="5D0D7D03"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被调查行为涉及资助项目的，可以邀请项目资助方委派相关专业人员参与调查组。</w:t>
      </w:r>
    </w:p>
    <w:p w14:paraId="6981D459"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第十九条　调查组的组成人员与举报人或者被举报人有合作研究、亲属或者导师学生等直接利害关系的，应当回避。</w:t>
      </w:r>
    </w:p>
    <w:p w14:paraId="34BC48A1"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第二十条　调查可通过查询资料、现场查看、实验检验、询问证人、询问举报人和被举报人等方式进行。调查组认为有必要的，可以委托无利害关系的专家或者第三</w:t>
      </w:r>
      <w:proofErr w:type="gramStart"/>
      <w:r w:rsidRPr="00B2744F">
        <w:rPr>
          <w:rFonts w:ascii="Arial" w:eastAsia="宋体" w:hAnsi="Arial" w:cs="Arial"/>
          <w:kern w:val="0"/>
          <w:sz w:val="28"/>
          <w:szCs w:val="28"/>
        </w:rPr>
        <w:t>方专业</w:t>
      </w:r>
      <w:proofErr w:type="gramEnd"/>
      <w:r w:rsidRPr="00B2744F">
        <w:rPr>
          <w:rFonts w:ascii="Arial" w:eastAsia="宋体" w:hAnsi="Arial" w:cs="Arial"/>
          <w:kern w:val="0"/>
          <w:sz w:val="28"/>
          <w:szCs w:val="28"/>
        </w:rPr>
        <w:t>机构就有关事项进行独立调查或者验证。</w:t>
      </w:r>
    </w:p>
    <w:p w14:paraId="363B0A5A"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第二十一条　调查组在调查过程中，应当认真听取被举报人的陈述、申辩，对有关事实、理由和证据进行核实；认为必要的，可以采取听证方式。</w:t>
      </w:r>
    </w:p>
    <w:p w14:paraId="1208EB93"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第二十二条　有关单位和个人应当为调查组开展工作提供必要的便利和协助。</w:t>
      </w:r>
    </w:p>
    <w:p w14:paraId="7B4227D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举报人、被举报人、证人及其他有关人员应当如实回答询问，配合调查，提供相关证据材料，不得隐瞒或者提供虚假信息。</w:t>
      </w:r>
    </w:p>
    <w:p w14:paraId="33FE465B"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lastRenderedPageBreak/>
        <w:t xml:space="preserve">　　第二十三条　调查过程中，出现知识产权等争议引发的法律纠纷的，且该争议可能影响行为定性的，应当中止调查，待争议解决后重启调查。</w:t>
      </w:r>
    </w:p>
    <w:p w14:paraId="3CDDEB33"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第二十四条　调查组应当在查清事实的基础上形成调查报告。调查报告应当包括学术不端行为责任人的确认、调查过程、事实认定及理由、调查结论等。</w:t>
      </w:r>
    </w:p>
    <w:p w14:paraId="2894CAB6"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学术不端行为由多人集体做出的，调查报告中应当区别各责任人在行为中所发挥的作用。</w:t>
      </w:r>
    </w:p>
    <w:p w14:paraId="6F317105"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第二十五条　接触举报材料和参与调查处理的人员，不得向无关人员透露举报人、被举报人个人信息及调查情况。</w:t>
      </w:r>
    </w:p>
    <w:p w14:paraId="56C9C2E7" w14:textId="77777777" w:rsidR="00B2744F" w:rsidRPr="00B2744F" w:rsidRDefault="00B2744F" w:rsidP="00B2744F">
      <w:pPr>
        <w:widowControl/>
        <w:shd w:val="clear" w:color="auto" w:fill="FFFFFF"/>
        <w:jc w:val="center"/>
        <w:rPr>
          <w:rFonts w:ascii="Arial" w:eastAsia="宋体" w:hAnsi="Arial" w:cs="Arial"/>
          <w:kern w:val="0"/>
          <w:sz w:val="28"/>
          <w:szCs w:val="28"/>
        </w:rPr>
      </w:pPr>
      <w:r w:rsidRPr="00B2744F">
        <w:rPr>
          <w:rFonts w:ascii="Arial" w:eastAsia="宋体" w:hAnsi="Arial" w:cs="Arial"/>
          <w:b/>
          <w:bCs/>
          <w:kern w:val="0"/>
          <w:sz w:val="28"/>
          <w:szCs w:val="28"/>
        </w:rPr>
        <w:t>第四章　认定</w:t>
      </w:r>
    </w:p>
    <w:p w14:paraId="1546FBF3"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第二十六条　高等学校学术委员会应当对调查组提交的调查报告进行审查；必要的，应当听取调查组的汇报。</w:t>
      </w:r>
    </w:p>
    <w:p w14:paraId="5F3C5F8F"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学术委员会可以召开全体会议或者授权专门委员会对被调查行为是否构成学术不端行为以及行为的性质、情节等</w:t>
      </w:r>
      <w:proofErr w:type="gramStart"/>
      <w:r w:rsidRPr="00B2744F">
        <w:rPr>
          <w:rFonts w:ascii="Arial" w:eastAsia="宋体" w:hAnsi="Arial" w:cs="Arial"/>
          <w:kern w:val="0"/>
          <w:sz w:val="28"/>
          <w:szCs w:val="28"/>
        </w:rPr>
        <w:t>作出</w:t>
      </w:r>
      <w:proofErr w:type="gramEnd"/>
      <w:r w:rsidRPr="00B2744F">
        <w:rPr>
          <w:rFonts w:ascii="Arial" w:eastAsia="宋体" w:hAnsi="Arial" w:cs="Arial"/>
          <w:kern w:val="0"/>
          <w:sz w:val="28"/>
          <w:szCs w:val="28"/>
        </w:rPr>
        <w:t>认定结论，并依职权</w:t>
      </w:r>
      <w:proofErr w:type="gramStart"/>
      <w:r w:rsidRPr="00B2744F">
        <w:rPr>
          <w:rFonts w:ascii="Arial" w:eastAsia="宋体" w:hAnsi="Arial" w:cs="Arial"/>
          <w:kern w:val="0"/>
          <w:sz w:val="28"/>
          <w:szCs w:val="28"/>
        </w:rPr>
        <w:t>作出</w:t>
      </w:r>
      <w:proofErr w:type="gramEnd"/>
      <w:r w:rsidRPr="00B2744F">
        <w:rPr>
          <w:rFonts w:ascii="Arial" w:eastAsia="宋体" w:hAnsi="Arial" w:cs="Arial"/>
          <w:kern w:val="0"/>
          <w:sz w:val="28"/>
          <w:szCs w:val="28"/>
        </w:rPr>
        <w:t>处理或建议学校</w:t>
      </w:r>
      <w:proofErr w:type="gramStart"/>
      <w:r w:rsidRPr="00B2744F">
        <w:rPr>
          <w:rFonts w:ascii="Arial" w:eastAsia="宋体" w:hAnsi="Arial" w:cs="Arial"/>
          <w:kern w:val="0"/>
          <w:sz w:val="28"/>
          <w:szCs w:val="28"/>
        </w:rPr>
        <w:t>作出</w:t>
      </w:r>
      <w:proofErr w:type="gramEnd"/>
      <w:r w:rsidRPr="00B2744F">
        <w:rPr>
          <w:rFonts w:ascii="Arial" w:eastAsia="宋体" w:hAnsi="Arial" w:cs="Arial"/>
          <w:kern w:val="0"/>
          <w:sz w:val="28"/>
          <w:szCs w:val="28"/>
        </w:rPr>
        <w:t>相应处理。</w:t>
      </w:r>
    </w:p>
    <w:p w14:paraId="2A2AD953"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第二十七条　经调查，确认被举报人在科学研究及相关活动中有下列行为之一的，应当认定为构成学术不端行为：</w:t>
      </w:r>
    </w:p>
    <w:p w14:paraId="48E01FF7"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（一）剽窃、抄袭、侵占他人学术成果；</w:t>
      </w:r>
    </w:p>
    <w:p w14:paraId="59372643"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（二）篡改他人研究成果；</w:t>
      </w:r>
    </w:p>
    <w:p w14:paraId="33C3C8E2"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（三）伪造科研数据、资料、文献、注释，或者捏造事实、编造虚假研究成果；</w:t>
      </w:r>
    </w:p>
    <w:p w14:paraId="78FE5932"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lastRenderedPageBreak/>
        <w:t xml:space="preserve">　　（四）未参加研究或创作而在研究成果、学术论文上署名，未经他人许可而不当使用他人署名，虚构合作者共同署名，或者多人共同完成研究而在成果中未注明他人工作、贡献；</w:t>
      </w:r>
    </w:p>
    <w:p w14:paraId="50B0BDDC"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（五）在申报课题、成果、奖励和职务评审评定、申请学位等过程中提供虚假学术信息；</w:t>
      </w:r>
    </w:p>
    <w:p w14:paraId="277093F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（六）买卖论文、由他人代写或者为他人代写论文；</w:t>
      </w:r>
    </w:p>
    <w:p w14:paraId="24E8310F"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（七）其他根据高等学校或者有关学术组织、相关科研管理机构制定的规则，属于学术不端的行为。</w:t>
      </w:r>
    </w:p>
    <w:p w14:paraId="7AAEE23D"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第二十八条　有学术不端行为且有下列情形之一的，应当认定为情节严重：</w:t>
      </w:r>
    </w:p>
    <w:p w14:paraId="222A3D8A"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（一）造成恶劣影响的；</w:t>
      </w:r>
    </w:p>
    <w:p w14:paraId="4987A8E1"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（二）存在利益输送或者利益交换的；</w:t>
      </w:r>
    </w:p>
    <w:p w14:paraId="7466A018"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（三）对举报人进行打击报复的；</w:t>
      </w:r>
    </w:p>
    <w:p w14:paraId="2018A93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（四）有组织实施学术不端行为的；</w:t>
      </w:r>
    </w:p>
    <w:p w14:paraId="6D1F62A3"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（五）多次实施学术不端行为的；</w:t>
      </w:r>
    </w:p>
    <w:p w14:paraId="6817FD0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（六）其他造成严重后果或者恶劣影响的。</w:t>
      </w:r>
    </w:p>
    <w:p w14:paraId="7B51D784" w14:textId="77777777" w:rsidR="00B2744F" w:rsidRPr="00B2744F" w:rsidRDefault="00B2744F" w:rsidP="00B2744F">
      <w:pPr>
        <w:widowControl/>
        <w:shd w:val="clear" w:color="auto" w:fill="FFFFFF"/>
        <w:jc w:val="center"/>
        <w:rPr>
          <w:rFonts w:ascii="Arial" w:eastAsia="宋体" w:hAnsi="Arial" w:cs="Arial"/>
          <w:kern w:val="0"/>
          <w:sz w:val="28"/>
          <w:szCs w:val="28"/>
        </w:rPr>
      </w:pPr>
      <w:r w:rsidRPr="00B2744F">
        <w:rPr>
          <w:rFonts w:ascii="Arial" w:eastAsia="宋体" w:hAnsi="Arial" w:cs="Arial"/>
          <w:b/>
          <w:bCs/>
          <w:kern w:val="0"/>
          <w:sz w:val="28"/>
          <w:szCs w:val="28"/>
        </w:rPr>
        <w:t>第五章　处理</w:t>
      </w:r>
    </w:p>
    <w:p w14:paraId="0DC5E016"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第二十九条　高等学校应当根据学术委员会的认定结论和处理建议，结合行为性质和情节轻重，依职权和规定程序对学术不端行为责任人</w:t>
      </w:r>
      <w:proofErr w:type="gramStart"/>
      <w:r w:rsidRPr="00B2744F">
        <w:rPr>
          <w:rFonts w:ascii="Arial" w:eastAsia="宋体" w:hAnsi="Arial" w:cs="Arial"/>
          <w:kern w:val="0"/>
          <w:sz w:val="28"/>
          <w:szCs w:val="28"/>
        </w:rPr>
        <w:t>作出</w:t>
      </w:r>
      <w:proofErr w:type="gramEnd"/>
      <w:r w:rsidRPr="00B2744F">
        <w:rPr>
          <w:rFonts w:ascii="Arial" w:eastAsia="宋体" w:hAnsi="Arial" w:cs="Arial"/>
          <w:kern w:val="0"/>
          <w:sz w:val="28"/>
          <w:szCs w:val="28"/>
        </w:rPr>
        <w:t>如下处理：</w:t>
      </w:r>
    </w:p>
    <w:p w14:paraId="7B326CA7"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（一）通报批评；</w:t>
      </w:r>
    </w:p>
    <w:p w14:paraId="587F3981"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lastRenderedPageBreak/>
        <w:t xml:space="preserve">　　（二）终止或者撤销相关的科研项目，并在一定期限内取消申请资格；</w:t>
      </w:r>
    </w:p>
    <w:p w14:paraId="23CDE70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（三）撤销学术奖励或者荣誉称号；</w:t>
      </w:r>
    </w:p>
    <w:p w14:paraId="2D23BC6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（四）辞退或解聘；</w:t>
      </w:r>
    </w:p>
    <w:p w14:paraId="4EFE6C64"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（五）法律、法规及规章规定的其他处理措施。</w:t>
      </w:r>
    </w:p>
    <w:p w14:paraId="1191170A"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同时，可以依照有关规定，给予警告、记过、降低岗位等级或者撤职、开除等处分。</w:t>
      </w:r>
    </w:p>
    <w:p w14:paraId="062DA4E4"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学术不端行为责任人获得有关部门、机构设立的科研项目、学术奖励或者荣誉称号等利益的，学校应当同时向有关主管部门提出处理建议。</w:t>
      </w:r>
    </w:p>
    <w:p w14:paraId="201B7288"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学生有学术不端行为的，还应当按照学生管理的相关规定，给予相应的学籍处分。</w:t>
      </w:r>
    </w:p>
    <w:p w14:paraId="58058B9E"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学术不端行为与获得学位有直接关联的，由学位授予单位作暂缓授予学位、不授予学位或者依法撤销学位等处理。</w:t>
      </w:r>
    </w:p>
    <w:p w14:paraId="67CA1FC9"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第三十条　高等学校对学术不端行为</w:t>
      </w:r>
      <w:proofErr w:type="gramStart"/>
      <w:r w:rsidRPr="00B2744F">
        <w:rPr>
          <w:rFonts w:ascii="Arial" w:eastAsia="宋体" w:hAnsi="Arial" w:cs="Arial"/>
          <w:kern w:val="0"/>
          <w:sz w:val="28"/>
          <w:szCs w:val="28"/>
        </w:rPr>
        <w:t>作出</w:t>
      </w:r>
      <w:proofErr w:type="gramEnd"/>
      <w:r w:rsidRPr="00B2744F">
        <w:rPr>
          <w:rFonts w:ascii="Arial" w:eastAsia="宋体" w:hAnsi="Arial" w:cs="Arial"/>
          <w:kern w:val="0"/>
          <w:sz w:val="28"/>
          <w:szCs w:val="28"/>
        </w:rPr>
        <w:t>处理决定，应当制作处理决定书，载明以下内容：</w:t>
      </w:r>
    </w:p>
    <w:p w14:paraId="503257BB"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（一）责任人的基本情况；</w:t>
      </w:r>
    </w:p>
    <w:p w14:paraId="365C887C"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（二）经查证的学术不端行为事实；</w:t>
      </w:r>
    </w:p>
    <w:p w14:paraId="16ECD7F0"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（三）处理意见和依据；</w:t>
      </w:r>
    </w:p>
    <w:p w14:paraId="1724D254"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（四）救济途径和期限；</w:t>
      </w:r>
    </w:p>
    <w:p w14:paraId="7AA5A692"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（五）其他必要内容。</w:t>
      </w:r>
    </w:p>
    <w:p w14:paraId="3FF428DF"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lastRenderedPageBreak/>
        <w:t xml:space="preserve">　　第三十一条　经调查认定，不构成学术不端行为的，根据被举报人申请，高等学校应当通过一定方式为其消除影响、恢复名誉等。</w:t>
      </w:r>
    </w:p>
    <w:p w14:paraId="14D0DA57"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调查处理过程中，发现举报人存在捏造事实、诬告陷害等行为的，应当认定为举报不实或者虚假举报，举报人应当承担相应责任。属于本单位人员的，高等学校应当按照有关规定给</w:t>
      </w:r>
      <w:proofErr w:type="gramStart"/>
      <w:r w:rsidRPr="00B2744F">
        <w:rPr>
          <w:rFonts w:ascii="Arial" w:eastAsia="宋体" w:hAnsi="Arial" w:cs="Arial"/>
          <w:kern w:val="0"/>
          <w:sz w:val="28"/>
          <w:szCs w:val="28"/>
        </w:rPr>
        <w:t>予处理</w:t>
      </w:r>
      <w:proofErr w:type="gramEnd"/>
      <w:r w:rsidRPr="00B2744F">
        <w:rPr>
          <w:rFonts w:ascii="Arial" w:eastAsia="宋体" w:hAnsi="Arial" w:cs="Arial"/>
          <w:kern w:val="0"/>
          <w:sz w:val="28"/>
          <w:szCs w:val="28"/>
        </w:rPr>
        <w:t>；不属于本单位人员的，应通报其所在单位，并提出处理建议。</w:t>
      </w:r>
    </w:p>
    <w:p w14:paraId="2B550197"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第三十二条　参与举报受理、调查和处理的人员违反保密等规定，造成不良影响的，按照有关规定给予处分或其他处理。</w:t>
      </w:r>
    </w:p>
    <w:p w14:paraId="772ACA5B" w14:textId="77777777" w:rsidR="00B2744F" w:rsidRPr="00B2744F" w:rsidRDefault="00B2744F" w:rsidP="00B2744F">
      <w:pPr>
        <w:widowControl/>
        <w:shd w:val="clear" w:color="auto" w:fill="FFFFFF"/>
        <w:jc w:val="center"/>
        <w:rPr>
          <w:rFonts w:ascii="Arial" w:eastAsia="宋体" w:hAnsi="Arial" w:cs="Arial"/>
          <w:kern w:val="0"/>
          <w:sz w:val="28"/>
          <w:szCs w:val="28"/>
        </w:rPr>
      </w:pPr>
      <w:r w:rsidRPr="00B2744F">
        <w:rPr>
          <w:rFonts w:ascii="Arial" w:eastAsia="宋体" w:hAnsi="Arial" w:cs="Arial"/>
          <w:b/>
          <w:bCs/>
          <w:kern w:val="0"/>
          <w:sz w:val="28"/>
          <w:szCs w:val="28"/>
        </w:rPr>
        <w:t>第六章　复核</w:t>
      </w:r>
    </w:p>
    <w:p w14:paraId="3FA1F05B"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第三十三条　举报人或者学术不端行为责任人对处理决定不服的，可以在收到处理决定之日起</w:t>
      </w:r>
      <w:r w:rsidRPr="00B2744F">
        <w:rPr>
          <w:rFonts w:ascii="Arial" w:eastAsia="宋体" w:hAnsi="Arial" w:cs="Arial"/>
          <w:kern w:val="0"/>
          <w:sz w:val="28"/>
          <w:szCs w:val="28"/>
        </w:rPr>
        <w:t>30</w:t>
      </w:r>
      <w:r w:rsidRPr="00B2744F">
        <w:rPr>
          <w:rFonts w:ascii="Arial" w:eastAsia="宋体" w:hAnsi="Arial" w:cs="Arial"/>
          <w:kern w:val="0"/>
          <w:sz w:val="28"/>
          <w:szCs w:val="28"/>
        </w:rPr>
        <w:t>日内，以书面形式向高等学校提出异议或者复核申请。</w:t>
      </w:r>
    </w:p>
    <w:p w14:paraId="428EB118"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异议和复核不影响处理决定的执行。</w:t>
      </w:r>
    </w:p>
    <w:p w14:paraId="772CBDFB"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第三十四条　高等学校收到异议或者复核申请后，应当交由学术委员会组织讨论，并于</w:t>
      </w:r>
      <w:r w:rsidRPr="00B2744F">
        <w:rPr>
          <w:rFonts w:ascii="Arial" w:eastAsia="宋体" w:hAnsi="Arial" w:cs="Arial"/>
          <w:kern w:val="0"/>
          <w:sz w:val="28"/>
          <w:szCs w:val="28"/>
        </w:rPr>
        <w:t>15</w:t>
      </w:r>
      <w:r w:rsidRPr="00B2744F">
        <w:rPr>
          <w:rFonts w:ascii="Arial" w:eastAsia="宋体" w:hAnsi="Arial" w:cs="Arial"/>
          <w:kern w:val="0"/>
          <w:sz w:val="28"/>
          <w:szCs w:val="28"/>
        </w:rPr>
        <w:t>日内</w:t>
      </w:r>
      <w:proofErr w:type="gramStart"/>
      <w:r w:rsidRPr="00B2744F">
        <w:rPr>
          <w:rFonts w:ascii="Arial" w:eastAsia="宋体" w:hAnsi="Arial" w:cs="Arial"/>
          <w:kern w:val="0"/>
          <w:sz w:val="28"/>
          <w:szCs w:val="28"/>
        </w:rPr>
        <w:t>作出</w:t>
      </w:r>
      <w:proofErr w:type="gramEnd"/>
      <w:r w:rsidRPr="00B2744F">
        <w:rPr>
          <w:rFonts w:ascii="Arial" w:eastAsia="宋体" w:hAnsi="Arial" w:cs="Arial"/>
          <w:kern w:val="0"/>
          <w:sz w:val="28"/>
          <w:szCs w:val="28"/>
        </w:rPr>
        <w:t>是否受理的决定。</w:t>
      </w:r>
    </w:p>
    <w:p w14:paraId="0A814557"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决定受理的，学校或者学术委员会可以另行组织调查组或者委托第三方机构进行调查；决定不予受理的，应当书面通知当事人。</w:t>
      </w:r>
    </w:p>
    <w:p w14:paraId="1C4DD786"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第三十五条　当事人对复核决定不服，仍以同一事实和理由提出异议或者申请复核的，不予受理；向有关主管部门提出申诉的，按照相关规定执行。</w:t>
      </w:r>
    </w:p>
    <w:p w14:paraId="7151FD01" w14:textId="77777777" w:rsidR="00B2744F" w:rsidRPr="00B2744F" w:rsidRDefault="00B2744F" w:rsidP="00B2744F">
      <w:pPr>
        <w:widowControl/>
        <w:shd w:val="clear" w:color="auto" w:fill="FFFFFF"/>
        <w:jc w:val="center"/>
        <w:rPr>
          <w:rFonts w:ascii="Arial" w:eastAsia="宋体" w:hAnsi="Arial" w:cs="Arial"/>
          <w:kern w:val="0"/>
          <w:sz w:val="28"/>
          <w:szCs w:val="28"/>
        </w:rPr>
      </w:pPr>
      <w:r w:rsidRPr="00B2744F">
        <w:rPr>
          <w:rFonts w:ascii="Arial" w:eastAsia="宋体" w:hAnsi="Arial" w:cs="Arial"/>
          <w:b/>
          <w:bCs/>
          <w:kern w:val="0"/>
          <w:sz w:val="28"/>
          <w:szCs w:val="28"/>
        </w:rPr>
        <w:t>第七章　监督</w:t>
      </w:r>
    </w:p>
    <w:p w14:paraId="7163FA95"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lastRenderedPageBreak/>
        <w:t xml:space="preserve">　　第三十六条　高等学校应当按年度发布学风建设工作报告，并向社会公开，接受社会监督。</w:t>
      </w:r>
    </w:p>
    <w:p w14:paraId="239123A3"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第三十七条　高等学校处理学术不端行为推诿塞责、隐瞒包庇、查处不力的，主管部门可以直接组织或者委托相关机构查处。</w:t>
      </w:r>
    </w:p>
    <w:p w14:paraId="1210E149"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第三十八条　高等学校对本校发生的学术不端行为，未能及时查处并做出公正结论，造成恶劣影响的，主管部门应当追究相关领导的责任，并进行通报。</w:t>
      </w:r>
    </w:p>
    <w:p w14:paraId="2C9F626C"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高等学校为获得相关利益，有组织实施学术不端行为的，主管部门调查确认后，应当撤销高等学校由此获得的相关权利、项目以及其他利益，并追究学校主要负责人、直接负责人的责任。</w:t>
      </w:r>
    </w:p>
    <w:p w14:paraId="798F85D9" w14:textId="77777777" w:rsidR="00B2744F" w:rsidRPr="00B2744F" w:rsidRDefault="00B2744F" w:rsidP="00B2744F">
      <w:pPr>
        <w:widowControl/>
        <w:shd w:val="clear" w:color="auto" w:fill="FFFFFF"/>
        <w:jc w:val="center"/>
        <w:rPr>
          <w:rFonts w:ascii="Arial" w:eastAsia="宋体" w:hAnsi="Arial" w:cs="Arial"/>
          <w:kern w:val="0"/>
          <w:sz w:val="28"/>
          <w:szCs w:val="28"/>
        </w:rPr>
      </w:pPr>
      <w:r w:rsidRPr="00B2744F">
        <w:rPr>
          <w:rFonts w:ascii="Arial" w:eastAsia="宋体" w:hAnsi="Arial" w:cs="Arial"/>
          <w:b/>
          <w:bCs/>
          <w:kern w:val="0"/>
          <w:sz w:val="28"/>
          <w:szCs w:val="28"/>
        </w:rPr>
        <w:t>第八章　附则</w:t>
      </w:r>
    </w:p>
    <w:p w14:paraId="120ED404"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第三十九条　高等学校应当根据本办法，结合学校实际和学科特点，制定本校学术不端行为查处规则及处理办法，明确各类学术不端行为的惩处标准。有关规则应当经学校学术委员会和教职工代表大会讨论通过。</w:t>
      </w:r>
    </w:p>
    <w:p w14:paraId="5DE84C6F"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第四十条　高等学校主管部门对直接受理的学术不端案件，可自行组织调查组或者指定、委托高等学校、有关机构组织调查、认定。对学术不端行为责任人的处理，根据本办法及国家有关规定执行。</w:t>
      </w:r>
    </w:p>
    <w:p w14:paraId="33C913E5"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教育系统所属科研机构及其他单位有关人员学术不端行为的调查与处理，可参照本办法执行。</w:t>
      </w:r>
    </w:p>
    <w:p w14:paraId="440CFC4D" w14:textId="77777777" w:rsidR="00B2744F" w:rsidRPr="00B2744F" w:rsidRDefault="00B2744F" w:rsidP="00B2744F">
      <w:pPr>
        <w:widowControl/>
        <w:shd w:val="clear" w:color="auto" w:fill="FFFFFF"/>
        <w:jc w:val="left"/>
        <w:rPr>
          <w:rFonts w:ascii="Arial" w:eastAsia="宋体" w:hAnsi="Arial" w:cs="Arial"/>
          <w:kern w:val="0"/>
          <w:sz w:val="28"/>
          <w:szCs w:val="28"/>
        </w:rPr>
      </w:pPr>
      <w:r w:rsidRPr="00B2744F">
        <w:rPr>
          <w:rFonts w:ascii="Arial" w:eastAsia="宋体" w:hAnsi="Arial" w:cs="Arial"/>
          <w:kern w:val="0"/>
          <w:sz w:val="28"/>
          <w:szCs w:val="28"/>
        </w:rPr>
        <w:t xml:space="preserve">　　第四十一条　本办法自</w:t>
      </w:r>
      <w:r w:rsidRPr="00B2744F">
        <w:rPr>
          <w:rFonts w:ascii="Arial" w:eastAsia="宋体" w:hAnsi="Arial" w:cs="Arial"/>
          <w:kern w:val="0"/>
          <w:sz w:val="28"/>
          <w:szCs w:val="28"/>
        </w:rPr>
        <w:t>2016</w:t>
      </w:r>
      <w:r w:rsidRPr="00B2744F">
        <w:rPr>
          <w:rFonts w:ascii="Arial" w:eastAsia="宋体" w:hAnsi="Arial" w:cs="Arial"/>
          <w:kern w:val="0"/>
          <w:sz w:val="28"/>
          <w:szCs w:val="28"/>
        </w:rPr>
        <w:t>年</w:t>
      </w:r>
      <w:r w:rsidRPr="00B2744F">
        <w:rPr>
          <w:rFonts w:ascii="Arial" w:eastAsia="宋体" w:hAnsi="Arial" w:cs="Arial"/>
          <w:kern w:val="0"/>
          <w:sz w:val="28"/>
          <w:szCs w:val="28"/>
        </w:rPr>
        <w:t>9</w:t>
      </w:r>
      <w:r w:rsidRPr="00B2744F">
        <w:rPr>
          <w:rFonts w:ascii="Arial" w:eastAsia="宋体" w:hAnsi="Arial" w:cs="Arial"/>
          <w:kern w:val="0"/>
          <w:sz w:val="28"/>
          <w:szCs w:val="28"/>
        </w:rPr>
        <w:t>月</w:t>
      </w:r>
      <w:r w:rsidRPr="00B2744F">
        <w:rPr>
          <w:rFonts w:ascii="Arial" w:eastAsia="宋体" w:hAnsi="Arial" w:cs="Arial"/>
          <w:kern w:val="0"/>
          <w:sz w:val="28"/>
          <w:szCs w:val="28"/>
        </w:rPr>
        <w:t>1</w:t>
      </w:r>
      <w:r w:rsidRPr="00B2744F">
        <w:rPr>
          <w:rFonts w:ascii="Arial" w:eastAsia="宋体" w:hAnsi="Arial" w:cs="Arial"/>
          <w:kern w:val="0"/>
          <w:sz w:val="28"/>
          <w:szCs w:val="28"/>
        </w:rPr>
        <w:t>日起施行。</w:t>
      </w:r>
    </w:p>
    <w:p w14:paraId="4137F415" w14:textId="77777777" w:rsidR="00B2744F" w:rsidRPr="00B2744F" w:rsidRDefault="00B2744F" w:rsidP="00B2744F">
      <w:pPr>
        <w:widowControl/>
        <w:shd w:val="clear" w:color="auto" w:fill="FFFFFF"/>
        <w:jc w:val="left"/>
        <w:rPr>
          <w:rFonts w:ascii="Arial" w:eastAsia="宋体" w:hAnsi="Arial" w:cs="Arial"/>
          <w:kern w:val="0"/>
          <w:sz w:val="18"/>
          <w:szCs w:val="18"/>
        </w:rPr>
      </w:pPr>
      <w:r w:rsidRPr="00B2744F">
        <w:rPr>
          <w:rFonts w:ascii="Arial" w:eastAsia="宋体" w:hAnsi="Arial" w:cs="Arial"/>
          <w:kern w:val="0"/>
          <w:sz w:val="28"/>
          <w:szCs w:val="28"/>
        </w:rPr>
        <w:lastRenderedPageBreak/>
        <w:t xml:space="preserve">　　教育部此前发布的有关规章、文件中的相关规定与本办法不一致的，以本办法为准。</w:t>
      </w:r>
    </w:p>
    <w:p w14:paraId="30B93D6D" w14:textId="77777777" w:rsidR="0038300B" w:rsidRPr="00B2744F" w:rsidRDefault="0038300B"/>
    <w:sectPr w:rsidR="0038300B" w:rsidRPr="00B274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344CD" w14:textId="77777777" w:rsidR="005442A4" w:rsidRDefault="005442A4" w:rsidP="00B2744F">
      <w:r>
        <w:separator/>
      </w:r>
    </w:p>
  </w:endnote>
  <w:endnote w:type="continuationSeparator" w:id="0">
    <w:p w14:paraId="55D0F627" w14:textId="77777777" w:rsidR="005442A4" w:rsidRDefault="005442A4" w:rsidP="00B2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52416" w14:textId="77777777" w:rsidR="005442A4" w:rsidRDefault="005442A4" w:rsidP="00B2744F">
      <w:r>
        <w:separator/>
      </w:r>
    </w:p>
  </w:footnote>
  <w:footnote w:type="continuationSeparator" w:id="0">
    <w:p w14:paraId="27FB9D9E" w14:textId="77777777" w:rsidR="005442A4" w:rsidRDefault="005442A4" w:rsidP="00B274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EDD"/>
    <w:rsid w:val="0038300B"/>
    <w:rsid w:val="005442A4"/>
    <w:rsid w:val="00754EDD"/>
    <w:rsid w:val="00B27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615669C-7843-4232-92A6-B44E6EC66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B2744F"/>
    <w:pPr>
      <w:widowControl/>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744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2744F"/>
    <w:rPr>
      <w:sz w:val="18"/>
      <w:szCs w:val="18"/>
    </w:rPr>
  </w:style>
  <w:style w:type="paragraph" w:styleId="a5">
    <w:name w:val="footer"/>
    <w:basedOn w:val="a"/>
    <w:link w:val="a6"/>
    <w:uiPriority w:val="99"/>
    <w:unhideWhenUsed/>
    <w:rsid w:val="00B2744F"/>
    <w:pPr>
      <w:tabs>
        <w:tab w:val="center" w:pos="4153"/>
        <w:tab w:val="right" w:pos="8306"/>
      </w:tabs>
      <w:snapToGrid w:val="0"/>
      <w:jc w:val="left"/>
    </w:pPr>
    <w:rPr>
      <w:sz w:val="18"/>
      <w:szCs w:val="18"/>
    </w:rPr>
  </w:style>
  <w:style w:type="character" w:customStyle="1" w:styleId="a6">
    <w:name w:val="页脚 字符"/>
    <w:basedOn w:val="a0"/>
    <w:link w:val="a5"/>
    <w:uiPriority w:val="99"/>
    <w:rsid w:val="00B2744F"/>
    <w:rPr>
      <w:sz w:val="18"/>
      <w:szCs w:val="18"/>
    </w:rPr>
  </w:style>
  <w:style w:type="character" w:customStyle="1" w:styleId="20">
    <w:name w:val="标题 2 字符"/>
    <w:basedOn w:val="a0"/>
    <w:link w:val="2"/>
    <w:uiPriority w:val="9"/>
    <w:rsid w:val="00B2744F"/>
    <w:rPr>
      <w:rFonts w:ascii="宋体" w:eastAsia="宋体" w:hAnsi="宋体" w:cs="宋体"/>
      <w:b/>
      <w:bCs/>
      <w:kern w:val="0"/>
      <w:sz w:val="36"/>
      <w:szCs w:val="36"/>
    </w:rPr>
  </w:style>
  <w:style w:type="character" w:styleId="a7">
    <w:name w:val="Strong"/>
    <w:basedOn w:val="a0"/>
    <w:uiPriority w:val="22"/>
    <w:qFormat/>
    <w:rsid w:val="00B274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451000">
      <w:bodyDiv w:val="1"/>
      <w:marLeft w:val="0"/>
      <w:marRight w:val="0"/>
      <w:marTop w:val="0"/>
      <w:marBottom w:val="0"/>
      <w:divBdr>
        <w:top w:val="none" w:sz="0" w:space="0" w:color="auto"/>
        <w:left w:val="none" w:sz="0" w:space="0" w:color="auto"/>
        <w:bottom w:val="none" w:sz="0" w:space="0" w:color="auto"/>
        <w:right w:val="none" w:sz="0" w:space="0" w:color="auto"/>
      </w:divBdr>
      <w:divsChild>
        <w:div w:id="1344742241">
          <w:marLeft w:val="0"/>
          <w:marRight w:val="0"/>
          <w:marTop w:val="0"/>
          <w:marBottom w:val="0"/>
          <w:divBdr>
            <w:top w:val="none" w:sz="0" w:space="0" w:color="auto"/>
            <w:left w:val="none" w:sz="0" w:space="0" w:color="auto"/>
            <w:bottom w:val="none" w:sz="0" w:space="0" w:color="auto"/>
            <w:right w:val="none" w:sz="0" w:space="0" w:color="auto"/>
          </w:divBdr>
          <w:divsChild>
            <w:div w:id="1917086413">
              <w:marLeft w:val="0"/>
              <w:marRight w:val="0"/>
              <w:marTop w:val="0"/>
              <w:marBottom w:val="0"/>
              <w:divBdr>
                <w:top w:val="none" w:sz="0" w:space="0" w:color="auto"/>
                <w:left w:val="none" w:sz="0" w:space="0" w:color="auto"/>
                <w:bottom w:val="none" w:sz="0" w:space="0" w:color="auto"/>
                <w:right w:val="none" w:sz="0" w:space="0" w:color="auto"/>
              </w:divBdr>
              <w:divsChild>
                <w:div w:id="997616797">
                  <w:marLeft w:val="0"/>
                  <w:marRight w:val="0"/>
                  <w:marTop w:val="0"/>
                  <w:marBottom w:val="0"/>
                  <w:divBdr>
                    <w:top w:val="none" w:sz="0" w:space="0" w:color="auto"/>
                    <w:left w:val="none" w:sz="0" w:space="0" w:color="auto"/>
                    <w:bottom w:val="none" w:sz="0" w:space="0" w:color="auto"/>
                    <w:right w:val="none" w:sz="0" w:space="0" w:color="auto"/>
                  </w:divBdr>
                  <w:divsChild>
                    <w:div w:id="889340147">
                      <w:marLeft w:val="0"/>
                      <w:marRight w:val="210"/>
                      <w:marTop w:val="240"/>
                      <w:marBottom w:val="0"/>
                      <w:divBdr>
                        <w:top w:val="none" w:sz="0" w:space="0" w:color="auto"/>
                        <w:left w:val="none" w:sz="0" w:space="0" w:color="auto"/>
                        <w:bottom w:val="none" w:sz="0" w:space="0" w:color="auto"/>
                        <w:right w:val="none" w:sz="0" w:space="0" w:color="auto"/>
                      </w:divBdr>
                      <w:divsChild>
                        <w:div w:id="105584970">
                          <w:marLeft w:val="0"/>
                          <w:marRight w:val="0"/>
                          <w:marTop w:val="0"/>
                          <w:marBottom w:val="0"/>
                          <w:divBdr>
                            <w:top w:val="none" w:sz="0" w:space="0" w:color="auto"/>
                            <w:left w:val="none" w:sz="0" w:space="0" w:color="auto"/>
                            <w:bottom w:val="none" w:sz="0" w:space="0" w:color="auto"/>
                            <w:right w:val="none" w:sz="0" w:space="0" w:color="auto"/>
                          </w:divBdr>
                          <w:divsChild>
                            <w:div w:id="485896275">
                              <w:marLeft w:val="0"/>
                              <w:marRight w:val="0"/>
                              <w:marTop w:val="0"/>
                              <w:marBottom w:val="0"/>
                              <w:divBdr>
                                <w:top w:val="none" w:sz="0" w:space="0" w:color="auto"/>
                                <w:left w:val="none" w:sz="0" w:space="0" w:color="auto"/>
                                <w:bottom w:val="none" w:sz="0" w:space="0" w:color="auto"/>
                                <w:right w:val="none" w:sz="0" w:space="0" w:color="auto"/>
                              </w:divBdr>
                              <w:divsChild>
                                <w:div w:id="304087518">
                                  <w:marLeft w:val="0"/>
                                  <w:marRight w:val="0"/>
                                  <w:marTop w:val="0"/>
                                  <w:marBottom w:val="0"/>
                                  <w:divBdr>
                                    <w:top w:val="none" w:sz="0" w:space="0" w:color="auto"/>
                                    <w:left w:val="none" w:sz="0" w:space="0" w:color="auto"/>
                                    <w:bottom w:val="none" w:sz="0" w:space="0" w:color="auto"/>
                                    <w:right w:val="none" w:sz="0" w:space="0" w:color="auto"/>
                                  </w:divBdr>
                                  <w:divsChild>
                                    <w:div w:id="203056766">
                                      <w:marLeft w:val="34"/>
                                      <w:marRight w:val="0"/>
                                      <w:marTop w:val="0"/>
                                      <w:marBottom w:val="0"/>
                                      <w:divBdr>
                                        <w:top w:val="none" w:sz="0" w:space="0" w:color="auto"/>
                                        <w:left w:val="none" w:sz="0" w:space="0" w:color="auto"/>
                                        <w:bottom w:val="none" w:sz="0" w:space="0" w:color="auto"/>
                                        <w:right w:val="none" w:sz="0" w:space="0" w:color="auto"/>
                                      </w:divBdr>
                                    </w:div>
                                    <w:div w:id="423917912">
                                      <w:marLeft w:val="34"/>
                                      <w:marRight w:val="0"/>
                                      <w:marTop w:val="0"/>
                                      <w:marBottom w:val="0"/>
                                      <w:divBdr>
                                        <w:top w:val="none" w:sz="0" w:space="0" w:color="auto"/>
                                        <w:left w:val="none" w:sz="0" w:space="0" w:color="auto"/>
                                        <w:bottom w:val="none" w:sz="0" w:space="0" w:color="auto"/>
                                        <w:right w:val="none" w:sz="0" w:space="0" w:color="auto"/>
                                      </w:divBdr>
                                    </w:div>
                                    <w:div w:id="1477382512">
                                      <w:marLeft w:val="34"/>
                                      <w:marRight w:val="0"/>
                                      <w:marTop w:val="0"/>
                                      <w:marBottom w:val="0"/>
                                      <w:divBdr>
                                        <w:top w:val="none" w:sz="0" w:space="0" w:color="auto"/>
                                        <w:left w:val="none" w:sz="0" w:space="0" w:color="auto"/>
                                        <w:bottom w:val="none" w:sz="0" w:space="0" w:color="auto"/>
                                        <w:right w:val="none" w:sz="0" w:space="0" w:color="auto"/>
                                      </w:divBdr>
                                    </w:div>
                                    <w:div w:id="204295093">
                                      <w:marLeft w:val="34"/>
                                      <w:marRight w:val="0"/>
                                      <w:marTop w:val="0"/>
                                      <w:marBottom w:val="0"/>
                                      <w:divBdr>
                                        <w:top w:val="none" w:sz="0" w:space="0" w:color="auto"/>
                                        <w:left w:val="none" w:sz="0" w:space="0" w:color="auto"/>
                                        <w:bottom w:val="none" w:sz="0" w:space="0" w:color="auto"/>
                                        <w:right w:val="none" w:sz="0" w:space="0" w:color="auto"/>
                                      </w:divBdr>
                                    </w:div>
                                    <w:div w:id="22638472">
                                      <w:marLeft w:val="34"/>
                                      <w:marRight w:val="0"/>
                                      <w:marTop w:val="0"/>
                                      <w:marBottom w:val="0"/>
                                      <w:divBdr>
                                        <w:top w:val="none" w:sz="0" w:space="0" w:color="auto"/>
                                        <w:left w:val="none" w:sz="0" w:space="0" w:color="auto"/>
                                        <w:bottom w:val="none" w:sz="0" w:space="0" w:color="auto"/>
                                        <w:right w:val="none" w:sz="0" w:space="0" w:color="auto"/>
                                      </w:divBdr>
                                    </w:div>
                                    <w:div w:id="1718818307">
                                      <w:marLeft w:val="34"/>
                                      <w:marRight w:val="0"/>
                                      <w:marTop w:val="0"/>
                                      <w:marBottom w:val="0"/>
                                      <w:divBdr>
                                        <w:top w:val="none" w:sz="0" w:space="0" w:color="auto"/>
                                        <w:left w:val="none" w:sz="0" w:space="0" w:color="auto"/>
                                        <w:bottom w:val="none" w:sz="0" w:space="0" w:color="auto"/>
                                        <w:right w:val="none" w:sz="0" w:space="0" w:color="auto"/>
                                      </w:divBdr>
                                    </w:div>
                                    <w:div w:id="1940335160">
                                      <w:marLeft w:val="0"/>
                                      <w:marRight w:val="0"/>
                                      <w:marTop w:val="0"/>
                                      <w:marBottom w:val="0"/>
                                      <w:divBdr>
                                        <w:top w:val="none" w:sz="0" w:space="0" w:color="auto"/>
                                        <w:left w:val="none" w:sz="0" w:space="0" w:color="auto"/>
                                        <w:bottom w:val="none" w:sz="0" w:space="0" w:color="auto"/>
                                        <w:right w:val="none" w:sz="0" w:space="0" w:color="auto"/>
                                      </w:divBdr>
                                    </w:div>
                                    <w:div w:id="811170293">
                                      <w:marLeft w:val="0"/>
                                      <w:marRight w:val="0"/>
                                      <w:marTop w:val="0"/>
                                      <w:marBottom w:val="0"/>
                                      <w:divBdr>
                                        <w:top w:val="none" w:sz="0" w:space="0" w:color="auto"/>
                                        <w:left w:val="none" w:sz="0" w:space="0" w:color="auto"/>
                                        <w:bottom w:val="none" w:sz="0" w:space="0" w:color="auto"/>
                                        <w:right w:val="none" w:sz="0" w:space="0" w:color="auto"/>
                                      </w:divBdr>
                                    </w:div>
                                    <w:div w:id="1192573857">
                                      <w:marLeft w:val="0"/>
                                      <w:marRight w:val="0"/>
                                      <w:marTop w:val="0"/>
                                      <w:marBottom w:val="0"/>
                                      <w:divBdr>
                                        <w:top w:val="none" w:sz="0" w:space="0" w:color="auto"/>
                                        <w:left w:val="none" w:sz="0" w:space="0" w:color="auto"/>
                                        <w:bottom w:val="none" w:sz="0" w:space="0" w:color="auto"/>
                                        <w:right w:val="none" w:sz="0" w:space="0" w:color="auto"/>
                                      </w:divBdr>
                                    </w:div>
                                    <w:div w:id="954289244">
                                      <w:marLeft w:val="0"/>
                                      <w:marRight w:val="0"/>
                                      <w:marTop w:val="0"/>
                                      <w:marBottom w:val="0"/>
                                      <w:divBdr>
                                        <w:top w:val="none" w:sz="0" w:space="0" w:color="auto"/>
                                        <w:left w:val="none" w:sz="0" w:space="0" w:color="auto"/>
                                        <w:bottom w:val="none" w:sz="0" w:space="0" w:color="auto"/>
                                        <w:right w:val="none" w:sz="0" w:space="0" w:color="auto"/>
                                      </w:divBdr>
                                    </w:div>
                                    <w:div w:id="71435720">
                                      <w:marLeft w:val="0"/>
                                      <w:marRight w:val="0"/>
                                      <w:marTop w:val="0"/>
                                      <w:marBottom w:val="0"/>
                                      <w:divBdr>
                                        <w:top w:val="none" w:sz="0" w:space="0" w:color="auto"/>
                                        <w:left w:val="none" w:sz="0" w:space="0" w:color="auto"/>
                                        <w:bottom w:val="none" w:sz="0" w:space="0" w:color="auto"/>
                                        <w:right w:val="none" w:sz="0" w:space="0" w:color="auto"/>
                                      </w:divBdr>
                                    </w:div>
                                    <w:div w:id="1145581313">
                                      <w:marLeft w:val="0"/>
                                      <w:marRight w:val="0"/>
                                      <w:marTop w:val="0"/>
                                      <w:marBottom w:val="0"/>
                                      <w:divBdr>
                                        <w:top w:val="none" w:sz="0" w:space="0" w:color="auto"/>
                                        <w:left w:val="none" w:sz="0" w:space="0" w:color="auto"/>
                                        <w:bottom w:val="none" w:sz="0" w:space="0" w:color="auto"/>
                                        <w:right w:val="none" w:sz="0" w:space="0" w:color="auto"/>
                                      </w:divBdr>
                                    </w:div>
                                    <w:div w:id="1251693604">
                                      <w:marLeft w:val="0"/>
                                      <w:marRight w:val="0"/>
                                      <w:marTop w:val="0"/>
                                      <w:marBottom w:val="0"/>
                                      <w:divBdr>
                                        <w:top w:val="none" w:sz="0" w:space="0" w:color="auto"/>
                                        <w:left w:val="none" w:sz="0" w:space="0" w:color="auto"/>
                                        <w:bottom w:val="none" w:sz="0" w:space="0" w:color="auto"/>
                                        <w:right w:val="none" w:sz="0" w:space="0" w:color="auto"/>
                                      </w:divBdr>
                                    </w:div>
                                    <w:div w:id="2002541331">
                                      <w:marLeft w:val="0"/>
                                      <w:marRight w:val="0"/>
                                      <w:marTop w:val="0"/>
                                      <w:marBottom w:val="0"/>
                                      <w:divBdr>
                                        <w:top w:val="none" w:sz="0" w:space="0" w:color="auto"/>
                                        <w:left w:val="none" w:sz="0" w:space="0" w:color="auto"/>
                                        <w:bottom w:val="none" w:sz="0" w:space="0" w:color="auto"/>
                                        <w:right w:val="none" w:sz="0" w:space="0" w:color="auto"/>
                                      </w:divBdr>
                                    </w:div>
                                    <w:div w:id="265121470">
                                      <w:marLeft w:val="0"/>
                                      <w:marRight w:val="0"/>
                                      <w:marTop w:val="0"/>
                                      <w:marBottom w:val="0"/>
                                      <w:divBdr>
                                        <w:top w:val="none" w:sz="0" w:space="0" w:color="auto"/>
                                        <w:left w:val="none" w:sz="0" w:space="0" w:color="auto"/>
                                        <w:bottom w:val="none" w:sz="0" w:space="0" w:color="auto"/>
                                        <w:right w:val="none" w:sz="0" w:space="0" w:color="auto"/>
                                      </w:divBdr>
                                    </w:div>
                                    <w:div w:id="654724188">
                                      <w:marLeft w:val="0"/>
                                      <w:marRight w:val="0"/>
                                      <w:marTop w:val="0"/>
                                      <w:marBottom w:val="0"/>
                                      <w:divBdr>
                                        <w:top w:val="none" w:sz="0" w:space="0" w:color="auto"/>
                                        <w:left w:val="none" w:sz="0" w:space="0" w:color="auto"/>
                                        <w:bottom w:val="none" w:sz="0" w:space="0" w:color="auto"/>
                                        <w:right w:val="none" w:sz="0" w:space="0" w:color="auto"/>
                                      </w:divBdr>
                                    </w:div>
                                    <w:div w:id="211504727">
                                      <w:marLeft w:val="0"/>
                                      <w:marRight w:val="0"/>
                                      <w:marTop w:val="0"/>
                                      <w:marBottom w:val="0"/>
                                      <w:divBdr>
                                        <w:top w:val="none" w:sz="0" w:space="0" w:color="auto"/>
                                        <w:left w:val="none" w:sz="0" w:space="0" w:color="auto"/>
                                        <w:bottom w:val="none" w:sz="0" w:space="0" w:color="auto"/>
                                        <w:right w:val="none" w:sz="0" w:space="0" w:color="auto"/>
                                      </w:divBdr>
                                    </w:div>
                                    <w:div w:id="2052993502">
                                      <w:marLeft w:val="0"/>
                                      <w:marRight w:val="0"/>
                                      <w:marTop w:val="0"/>
                                      <w:marBottom w:val="0"/>
                                      <w:divBdr>
                                        <w:top w:val="none" w:sz="0" w:space="0" w:color="auto"/>
                                        <w:left w:val="none" w:sz="0" w:space="0" w:color="auto"/>
                                        <w:bottom w:val="none" w:sz="0" w:space="0" w:color="auto"/>
                                        <w:right w:val="none" w:sz="0" w:space="0" w:color="auto"/>
                                      </w:divBdr>
                                    </w:div>
                                    <w:div w:id="500194245">
                                      <w:marLeft w:val="0"/>
                                      <w:marRight w:val="0"/>
                                      <w:marTop w:val="0"/>
                                      <w:marBottom w:val="0"/>
                                      <w:divBdr>
                                        <w:top w:val="none" w:sz="0" w:space="0" w:color="auto"/>
                                        <w:left w:val="none" w:sz="0" w:space="0" w:color="auto"/>
                                        <w:bottom w:val="none" w:sz="0" w:space="0" w:color="auto"/>
                                        <w:right w:val="none" w:sz="0" w:space="0" w:color="auto"/>
                                      </w:divBdr>
                                    </w:div>
                                    <w:div w:id="692078173">
                                      <w:marLeft w:val="0"/>
                                      <w:marRight w:val="0"/>
                                      <w:marTop w:val="0"/>
                                      <w:marBottom w:val="0"/>
                                      <w:divBdr>
                                        <w:top w:val="none" w:sz="0" w:space="0" w:color="auto"/>
                                        <w:left w:val="none" w:sz="0" w:space="0" w:color="auto"/>
                                        <w:bottom w:val="none" w:sz="0" w:space="0" w:color="auto"/>
                                        <w:right w:val="none" w:sz="0" w:space="0" w:color="auto"/>
                                      </w:divBdr>
                                    </w:div>
                                    <w:div w:id="1781365818">
                                      <w:marLeft w:val="0"/>
                                      <w:marRight w:val="0"/>
                                      <w:marTop w:val="0"/>
                                      <w:marBottom w:val="0"/>
                                      <w:divBdr>
                                        <w:top w:val="none" w:sz="0" w:space="0" w:color="auto"/>
                                        <w:left w:val="none" w:sz="0" w:space="0" w:color="auto"/>
                                        <w:bottom w:val="none" w:sz="0" w:space="0" w:color="auto"/>
                                        <w:right w:val="none" w:sz="0" w:space="0" w:color="auto"/>
                                      </w:divBdr>
                                    </w:div>
                                    <w:div w:id="1669090303">
                                      <w:marLeft w:val="0"/>
                                      <w:marRight w:val="0"/>
                                      <w:marTop w:val="0"/>
                                      <w:marBottom w:val="0"/>
                                      <w:divBdr>
                                        <w:top w:val="none" w:sz="0" w:space="0" w:color="auto"/>
                                        <w:left w:val="none" w:sz="0" w:space="0" w:color="auto"/>
                                        <w:bottom w:val="none" w:sz="0" w:space="0" w:color="auto"/>
                                        <w:right w:val="none" w:sz="0" w:space="0" w:color="auto"/>
                                      </w:divBdr>
                                    </w:div>
                                    <w:div w:id="461852719">
                                      <w:marLeft w:val="0"/>
                                      <w:marRight w:val="0"/>
                                      <w:marTop w:val="0"/>
                                      <w:marBottom w:val="0"/>
                                      <w:divBdr>
                                        <w:top w:val="none" w:sz="0" w:space="0" w:color="auto"/>
                                        <w:left w:val="none" w:sz="0" w:space="0" w:color="auto"/>
                                        <w:bottom w:val="none" w:sz="0" w:space="0" w:color="auto"/>
                                        <w:right w:val="none" w:sz="0" w:space="0" w:color="auto"/>
                                      </w:divBdr>
                                    </w:div>
                                    <w:div w:id="1173299510">
                                      <w:marLeft w:val="0"/>
                                      <w:marRight w:val="0"/>
                                      <w:marTop w:val="0"/>
                                      <w:marBottom w:val="0"/>
                                      <w:divBdr>
                                        <w:top w:val="none" w:sz="0" w:space="0" w:color="auto"/>
                                        <w:left w:val="none" w:sz="0" w:space="0" w:color="auto"/>
                                        <w:bottom w:val="none" w:sz="0" w:space="0" w:color="auto"/>
                                        <w:right w:val="none" w:sz="0" w:space="0" w:color="auto"/>
                                      </w:divBdr>
                                    </w:div>
                                    <w:div w:id="799762246">
                                      <w:marLeft w:val="0"/>
                                      <w:marRight w:val="0"/>
                                      <w:marTop w:val="0"/>
                                      <w:marBottom w:val="0"/>
                                      <w:divBdr>
                                        <w:top w:val="none" w:sz="0" w:space="0" w:color="auto"/>
                                        <w:left w:val="none" w:sz="0" w:space="0" w:color="auto"/>
                                        <w:bottom w:val="none" w:sz="0" w:space="0" w:color="auto"/>
                                        <w:right w:val="none" w:sz="0" w:space="0" w:color="auto"/>
                                      </w:divBdr>
                                    </w:div>
                                    <w:div w:id="289094704">
                                      <w:marLeft w:val="0"/>
                                      <w:marRight w:val="0"/>
                                      <w:marTop w:val="0"/>
                                      <w:marBottom w:val="0"/>
                                      <w:divBdr>
                                        <w:top w:val="none" w:sz="0" w:space="0" w:color="auto"/>
                                        <w:left w:val="none" w:sz="0" w:space="0" w:color="auto"/>
                                        <w:bottom w:val="none" w:sz="0" w:space="0" w:color="auto"/>
                                        <w:right w:val="none" w:sz="0" w:space="0" w:color="auto"/>
                                      </w:divBdr>
                                    </w:div>
                                    <w:div w:id="695889447">
                                      <w:marLeft w:val="0"/>
                                      <w:marRight w:val="0"/>
                                      <w:marTop w:val="0"/>
                                      <w:marBottom w:val="0"/>
                                      <w:divBdr>
                                        <w:top w:val="none" w:sz="0" w:space="0" w:color="auto"/>
                                        <w:left w:val="none" w:sz="0" w:space="0" w:color="auto"/>
                                        <w:bottom w:val="none" w:sz="0" w:space="0" w:color="auto"/>
                                        <w:right w:val="none" w:sz="0" w:space="0" w:color="auto"/>
                                      </w:divBdr>
                                    </w:div>
                                    <w:div w:id="1723019715">
                                      <w:marLeft w:val="0"/>
                                      <w:marRight w:val="0"/>
                                      <w:marTop w:val="0"/>
                                      <w:marBottom w:val="0"/>
                                      <w:divBdr>
                                        <w:top w:val="none" w:sz="0" w:space="0" w:color="auto"/>
                                        <w:left w:val="none" w:sz="0" w:space="0" w:color="auto"/>
                                        <w:bottom w:val="none" w:sz="0" w:space="0" w:color="auto"/>
                                        <w:right w:val="none" w:sz="0" w:space="0" w:color="auto"/>
                                      </w:divBdr>
                                    </w:div>
                                    <w:div w:id="288054975">
                                      <w:marLeft w:val="0"/>
                                      <w:marRight w:val="0"/>
                                      <w:marTop w:val="0"/>
                                      <w:marBottom w:val="0"/>
                                      <w:divBdr>
                                        <w:top w:val="none" w:sz="0" w:space="0" w:color="auto"/>
                                        <w:left w:val="none" w:sz="0" w:space="0" w:color="auto"/>
                                        <w:bottom w:val="none" w:sz="0" w:space="0" w:color="auto"/>
                                        <w:right w:val="none" w:sz="0" w:space="0" w:color="auto"/>
                                      </w:divBdr>
                                    </w:div>
                                    <w:div w:id="2068993605">
                                      <w:marLeft w:val="0"/>
                                      <w:marRight w:val="0"/>
                                      <w:marTop w:val="0"/>
                                      <w:marBottom w:val="0"/>
                                      <w:divBdr>
                                        <w:top w:val="none" w:sz="0" w:space="0" w:color="auto"/>
                                        <w:left w:val="none" w:sz="0" w:space="0" w:color="auto"/>
                                        <w:bottom w:val="none" w:sz="0" w:space="0" w:color="auto"/>
                                        <w:right w:val="none" w:sz="0" w:space="0" w:color="auto"/>
                                      </w:divBdr>
                                    </w:div>
                                    <w:div w:id="613824303">
                                      <w:marLeft w:val="0"/>
                                      <w:marRight w:val="0"/>
                                      <w:marTop w:val="0"/>
                                      <w:marBottom w:val="0"/>
                                      <w:divBdr>
                                        <w:top w:val="none" w:sz="0" w:space="0" w:color="auto"/>
                                        <w:left w:val="none" w:sz="0" w:space="0" w:color="auto"/>
                                        <w:bottom w:val="none" w:sz="0" w:space="0" w:color="auto"/>
                                        <w:right w:val="none" w:sz="0" w:space="0" w:color="auto"/>
                                      </w:divBdr>
                                    </w:div>
                                    <w:div w:id="644089098">
                                      <w:marLeft w:val="0"/>
                                      <w:marRight w:val="0"/>
                                      <w:marTop w:val="0"/>
                                      <w:marBottom w:val="0"/>
                                      <w:divBdr>
                                        <w:top w:val="none" w:sz="0" w:space="0" w:color="auto"/>
                                        <w:left w:val="none" w:sz="0" w:space="0" w:color="auto"/>
                                        <w:bottom w:val="none" w:sz="0" w:space="0" w:color="auto"/>
                                        <w:right w:val="none" w:sz="0" w:space="0" w:color="auto"/>
                                      </w:divBdr>
                                    </w:div>
                                    <w:div w:id="1354068359">
                                      <w:marLeft w:val="0"/>
                                      <w:marRight w:val="0"/>
                                      <w:marTop w:val="0"/>
                                      <w:marBottom w:val="0"/>
                                      <w:divBdr>
                                        <w:top w:val="none" w:sz="0" w:space="0" w:color="auto"/>
                                        <w:left w:val="none" w:sz="0" w:space="0" w:color="auto"/>
                                        <w:bottom w:val="none" w:sz="0" w:space="0" w:color="auto"/>
                                        <w:right w:val="none" w:sz="0" w:space="0" w:color="auto"/>
                                      </w:divBdr>
                                    </w:div>
                                    <w:div w:id="1723141434">
                                      <w:marLeft w:val="0"/>
                                      <w:marRight w:val="0"/>
                                      <w:marTop w:val="0"/>
                                      <w:marBottom w:val="0"/>
                                      <w:divBdr>
                                        <w:top w:val="none" w:sz="0" w:space="0" w:color="auto"/>
                                        <w:left w:val="none" w:sz="0" w:space="0" w:color="auto"/>
                                        <w:bottom w:val="none" w:sz="0" w:space="0" w:color="auto"/>
                                        <w:right w:val="none" w:sz="0" w:space="0" w:color="auto"/>
                                      </w:divBdr>
                                    </w:div>
                                    <w:div w:id="1743717039">
                                      <w:marLeft w:val="0"/>
                                      <w:marRight w:val="0"/>
                                      <w:marTop w:val="0"/>
                                      <w:marBottom w:val="0"/>
                                      <w:divBdr>
                                        <w:top w:val="none" w:sz="0" w:space="0" w:color="auto"/>
                                        <w:left w:val="none" w:sz="0" w:space="0" w:color="auto"/>
                                        <w:bottom w:val="none" w:sz="0" w:space="0" w:color="auto"/>
                                        <w:right w:val="none" w:sz="0" w:space="0" w:color="auto"/>
                                      </w:divBdr>
                                    </w:div>
                                    <w:div w:id="22636592">
                                      <w:marLeft w:val="0"/>
                                      <w:marRight w:val="0"/>
                                      <w:marTop w:val="0"/>
                                      <w:marBottom w:val="0"/>
                                      <w:divBdr>
                                        <w:top w:val="none" w:sz="0" w:space="0" w:color="auto"/>
                                        <w:left w:val="none" w:sz="0" w:space="0" w:color="auto"/>
                                        <w:bottom w:val="none" w:sz="0" w:space="0" w:color="auto"/>
                                        <w:right w:val="none" w:sz="0" w:space="0" w:color="auto"/>
                                      </w:divBdr>
                                    </w:div>
                                    <w:div w:id="494955115">
                                      <w:marLeft w:val="0"/>
                                      <w:marRight w:val="0"/>
                                      <w:marTop w:val="0"/>
                                      <w:marBottom w:val="0"/>
                                      <w:divBdr>
                                        <w:top w:val="none" w:sz="0" w:space="0" w:color="auto"/>
                                        <w:left w:val="none" w:sz="0" w:space="0" w:color="auto"/>
                                        <w:bottom w:val="none" w:sz="0" w:space="0" w:color="auto"/>
                                        <w:right w:val="none" w:sz="0" w:space="0" w:color="auto"/>
                                      </w:divBdr>
                                    </w:div>
                                    <w:div w:id="599724843">
                                      <w:marLeft w:val="0"/>
                                      <w:marRight w:val="0"/>
                                      <w:marTop w:val="0"/>
                                      <w:marBottom w:val="0"/>
                                      <w:divBdr>
                                        <w:top w:val="none" w:sz="0" w:space="0" w:color="auto"/>
                                        <w:left w:val="none" w:sz="0" w:space="0" w:color="auto"/>
                                        <w:bottom w:val="none" w:sz="0" w:space="0" w:color="auto"/>
                                        <w:right w:val="none" w:sz="0" w:space="0" w:color="auto"/>
                                      </w:divBdr>
                                    </w:div>
                                    <w:div w:id="2004772525">
                                      <w:marLeft w:val="0"/>
                                      <w:marRight w:val="0"/>
                                      <w:marTop w:val="0"/>
                                      <w:marBottom w:val="0"/>
                                      <w:divBdr>
                                        <w:top w:val="none" w:sz="0" w:space="0" w:color="auto"/>
                                        <w:left w:val="none" w:sz="0" w:space="0" w:color="auto"/>
                                        <w:bottom w:val="none" w:sz="0" w:space="0" w:color="auto"/>
                                        <w:right w:val="none" w:sz="0" w:space="0" w:color="auto"/>
                                      </w:divBdr>
                                    </w:div>
                                    <w:div w:id="275065700">
                                      <w:marLeft w:val="0"/>
                                      <w:marRight w:val="0"/>
                                      <w:marTop w:val="0"/>
                                      <w:marBottom w:val="0"/>
                                      <w:divBdr>
                                        <w:top w:val="none" w:sz="0" w:space="0" w:color="auto"/>
                                        <w:left w:val="none" w:sz="0" w:space="0" w:color="auto"/>
                                        <w:bottom w:val="none" w:sz="0" w:space="0" w:color="auto"/>
                                        <w:right w:val="none" w:sz="0" w:space="0" w:color="auto"/>
                                      </w:divBdr>
                                    </w:div>
                                    <w:div w:id="1045132401">
                                      <w:marLeft w:val="0"/>
                                      <w:marRight w:val="0"/>
                                      <w:marTop w:val="0"/>
                                      <w:marBottom w:val="0"/>
                                      <w:divBdr>
                                        <w:top w:val="none" w:sz="0" w:space="0" w:color="auto"/>
                                        <w:left w:val="none" w:sz="0" w:space="0" w:color="auto"/>
                                        <w:bottom w:val="none" w:sz="0" w:space="0" w:color="auto"/>
                                        <w:right w:val="none" w:sz="0" w:space="0" w:color="auto"/>
                                      </w:divBdr>
                                    </w:div>
                                    <w:div w:id="1095177154">
                                      <w:marLeft w:val="0"/>
                                      <w:marRight w:val="0"/>
                                      <w:marTop w:val="0"/>
                                      <w:marBottom w:val="0"/>
                                      <w:divBdr>
                                        <w:top w:val="none" w:sz="0" w:space="0" w:color="auto"/>
                                        <w:left w:val="none" w:sz="0" w:space="0" w:color="auto"/>
                                        <w:bottom w:val="none" w:sz="0" w:space="0" w:color="auto"/>
                                        <w:right w:val="none" w:sz="0" w:space="0" w:color="auto"/>
                                      </w:divBdr>
                                    </w:div>
                                    <w:div w:id="142696900">
                                      <w:marLeft w:val="0"/>
                                      <w:marRight w:val="0"/>
                                      <w:marTop w:val="0"/>
                                      <w:marBottom w:val="0"/>
                                      <w:divBdr>
                                        <w:top w:val="none" w:sz="0" w:space="0" w:color="auto"/>
                                        <w:left w:val="none" w:sz="0" w:space="0" w:color="auto"/>
                                        <w:bottom w:val="none" w:sz="0" w:space="0" w:color="auto"/>
                                        <w:right w:val="none" w:sz="0" w:space="0" w:color="auto"/>
                                      </w:divBdr>
                                    </w:div>
                                    <w:div w:id="1189678715">
                                      <w:marLeft w:val="0"/>
                                      <w:marRight w:val="0"/>
                                      <w:marTop w:val="0"/>
                                      <w:marBottom w:val="0"/>
                                      <w:divBdr>
                                        <w:top w:val="none" w:sz="0" w:space="0" w:color="auto"/>
                                        <w:left w:val="none" w:sz="0" w:space="0" w:color="auto"/>
                                        <w:bottom w:val="none" w:sz="0" w:space="0" w:color="auto"/>
                                        <w:right w:val="none" w:sz="0" w:space="0" w:color="auto"/>
                                      </w:divBdr>
                                    </w:div>
                                    <w:div w:id="528226424">
                                      <w:marLeft w:val="0"/>
                                      <w:marRight w:val="0"/>
                                      <w:marTop w:val="0"/>
                                      <w:marBottom w:val="0"/>
                                      <w:divBdr>
                                        <w:top w:val="none" w:sz="0" w:space="0" w:color="auto"/>
                                        <w:left w:val="none" w:sz="0" w:space="0" w:color="auto"/>
                                        <w:bottom w:val="none" w:sz="0" w:space="0" w:color="auto"/>
                                        <w:right w:val="none" w:sz="0" w:space="0" w:color="auto"/>
                                      </w:divBdr>
                                    </w:div>
                                    <w:div w:id="1010644267">
                                      <w:marLeft w:val="0"/>
                                      <w:marRight w:val="0"/>
                                      <w:marTop w:val="0"/>
                                      <w:marBottom w:val="0"/>
                                      <w:divBdr>
                                        <w:top w:val="none" w:sz="0" w:space="0" w:color="auto"/>
                                        <w:left w:val="none" w:sz="0" w:space="0" w:color="auto"/>
                                        <w:bottom w:val="none" w:sz="0" w:space="0" w:color="auto"/>
                                        <w:right w:val="none" w:sz="0" w:space="0" w:color="auto"/>
                                      </w:divBdr>
                                    </w:div>
                                    <w:div w:id="974986170">
                                      <w:marLeft w:val="0"/>
                                      <w:marRight w:val="0"/>
                                      <w:marTop w:val="0"/>
                                      <w:marBottom w:val="0"/>
                                      <w:divBdr>
                                        <w:top w:val="none" w:sz="0" w:space="0" w:color="auto"/>
                                        <w:left w:val="none" w:sz="0" w:space="0" w:color="auto"/>
                                        <w:bottom w:val="none" w:sz="0" w:space="0" w:color="auto"/>
                                        <w:right w:val="none" w:sz="0" w:space="0" w:color="auto"/>
                                      </w:divBdr>
                                    </w:div>
                                    <w:div w:id="784884181">
                                      <w:marLeft w:val="0"/>
                                      <w:marRight w:val="0"/>
                                      <w:marTop w:val="0"/>
                                      <w:marBottom w:val="0"/>
                                      <w:divBdr>
                                        <w:top w:val="none" w:sz="0" w:space="0" w:color="auto"/>
                                        <w:left w:val="none" w:sz="0" w:space="0" w:color="auto"/>
                                        <w:bottom w:val="none" w:sz="0" w:space="0" w:color="auto"/>
                                        <w:right w:val="none" w:sz="0" w:space="0" w:color="auto"/>
                                      </w:divBdr>
                                    </w:div>
                                    <w:div w:id="1270430038">
                                      <w:marLeft w:val="0"/>
                                      <w:marRight w:val="0"/>
                                      <w:marTop w:val="0"/>
                                      <w:marBottom w:val="0"/>
                                      <w:divBdr>
                                        <w:top w:val="none" w:sz="0" w:space="0" w:color="auto"/>
                                        <w:left w:val="none" w:sz="0" w:space="0" w:color="auto"/>
                                        <w:bottom w:val="none" w:sz="0" w:space="0" w:color="auto"/>
                                        <w:right w:val="none" w:sz="0" w:space="0" w:color="auto"/>
                                      </w:divBdr>
                                    </w:div>
                                    <w:div w:id="691037167">
                                      <w:marLeft w:val="0"/>
                                      <w:marRight w:val="0"/>
                                      <w:marTop w:val="0"/>
                                      <w:marBottom w:val="0"/>
                                      <w:divBdr>
                                        <w:top w:val="none" w:sz="0" w:space="0" w:color="auto"/>
                                        <w:left w:val="none" w:sz="0" w:space="0" w:color="auto"/>
                                        <w:bottom w:val="none" w:sz="0" w:space="0" w:color="auto"/>
                                        <w:right w:val="none" w:sz="0" w:space="0" w:color="auto"/>
                                      </w:divBdr>
                                    </w:div>
                                    <w:div w:id="1895699423">
                                      <w:marLeft w:val="0"/>
                                      <w:marRight w:val="0"/>
                                      <w:marTop w:val="0"/>
                                      <w:marBottom w:val="0"/>
                                      <w:divBdr>
                                        <w:top w:val="none" w:sz="0" w:space="0" w:color="auto"/>
                                        <w:left w:val="none" w:sz="0" w:space="0" w:color="auto"/>
                                        <w:bottom w:val="none" w:sz="0" w:space="0" w:color="auto"/>
                                        <w:right w:val="none" w:sz="0" w:space="0" w:color="auto"/>
                                      </w:divBdr>
                                    </w:div>
                                    <w:div w:id="1795438549">
                                      <w:marLeft w:val="0"/>
                                      <w:marRight w:val="0"/>
                                      <w:marTop w:val="0"/>
                                      <w:marBottom w:val="0"/>
                                      <w:divBdr>
                                        <w:top w:val="none" w:sz="0" w:space="0" w:color="auto"/>
                                        <w:left w:val="none" w:sz="0" w:space="0" w:color="auto"/>
                                        <w:bottom w:val="none" w:sz="0" w:space="0" w:color="auto"/>
                                        <w:right w:val="none" w:sz="0" w:space="0" w:color="auto"/>
                                      </w:divBdr>
                                    </w:div>
                                    <w:div w:id="1946186312">
                                      <w:marLeft w:val="0"/>
                                      <w:marRight w:val="0"/>
                                      <w:marTop w:val="0"/>
                                      <w:marBottom w:val="0"/>
                                      <w:divBdr>
                                        <w:top w:val="none" w:sz="0" w:space="0" w:color="auto"/>
                                        <w:left w:val="none" w:sz="0" w:space="0" w:color="auto"/>
                                        <w:bottom w:val="none" w:sz="0" w:space="0" w:color="auto"/>
                                        <w:right w:val="none" w:sz="0" w:space="0" w:color="auto"/>
                                      </w:divBdr>
                                    </w:div>
                                    <w:div w:id="1508907557">
                                      <w:marLeft w:val="0"/>
                                      <w:marRight w:val="0"/>
                                      <w:marTop w:val="0"/>
                                      <w:marBottom w:val="0"/>
                                      <w:divBdr>
                                        <w:top w:val="none" w:sz="0" w:space="0" w:color="auto"/>
                                        <w:left w:val="none" w:sz="0" w:space="0" w:color="auto"/>
                                        <w:bottom w:val="none" w:sz="0" w:space="0" w:color="auto"/>
                                        <w:right w:val="none" w:sz="0" w:space="0" w:color="auto"/>
                                      </w:divBdr>
                                    </w:div>
                                    <w:div w:id="97988337">
                                      <w:marLeft w:val="0"/>
                                      <w:marRight w:val="0"/>
                                      <w:marTop w:val="0"/>
                                      <w:marBottom w:val="0"/>
                                      <w:divBdr>
                                        <w:top w:val="none" w:sz="0" w:space="0" w:color="auto"/>
                                        <w:left w:val="none" w:sz="0" w:space="0" w:color="auto"/>
                                        <w:bottom w:val="none" w:sz="0" w:space="0" w:color="auto"/>
                                        <w:right w:val="none" w:sz="0" w:space="0" w:color="auto"/>
                                      </w:divBdr>
                                    </w:div>
                                    <w:div w:id="1456751326">
                                      <w:marLeft w:val="0"/>
                                      <w:marRight w:val="0"/>
                                      <w:marTop w:val="0"/>
                                      <w:marBottom w:val="0"/>
                                      <w:divBdr>
                                        <w:top w:val="none" w:sz="0" w:space="0" w:color="auto"/>
                                        <w:left w:val="none" w:sz="0" w:space="0" w:color="auto"/>
                                        <w:bottom w:val="none" w:sz="0" w:space="0" w:color="auto"/>
                                        <w:right w:val="none" w:sz="0" w:space="0" w:color="auto"/>
                                      </w:divBdr>
                                    </w:div>
                                    <w:div w:id="1337342210">
                                      <w:marLeft w:val="0"/>
                                      <w:marRight w:val="0"/>
                                      <w:marTop w:val="0"/>
                                      <w:marBottom w:val="0"/>
                                      <w:divBdr>
                                        <w:top w:val="none" w:sz="0" w:space="0" w:color="auto"/>
                                        <w:left w:val="none" w:sz="0" w:space="0" w:color="auto"/>
                                        <w:bottom w:val="none" w:sz="0" w:space="0" w:color="auto"/>
                                        <w:right w:val="none" w:sz="0" w:space="0" w:color="auto"/>
                                      </w:divBdr>
                                    </w:div>
                                    <w:div w:id="129136419">
                                      <w:marLeft w:val="0"/>
                                      <w:marRight w:val="0"/>
                                      <w:marTop w:val="0"/>
                                      <w:marBottom w:val="0"/>
                                      <w:divBdr>
                                        <w:top w:val="none" w:sz="0" w:space="0" w:color="auto"/>
                                        <w:left w:val="none" w:sz="0" w:space="0" w:color="auto"/>
                                        <w:bottom w:val="none" w:sz="0" w:space="0" w:color="auto"/>
                                        <w:right w:val="none" w:sz="0" w:space="0" w:color="auto"/>
                                      </w:divBdr>
                                    </w:div>
                                    <w:div w:id="377971109">
                                      <w:marLeft w:val="0"/>
                                      <w:marRight w:val="0"/>
                                      <w:marTop w:val="0"/>
                                      <w:marBottom w:val="0"/>
                                      <w:divBdr>
                                        <w:top w:val="none" w:sz="0" w:space="0" w:color="auto"/>
                                        <w:left w:val="none" w:sz="0" w:space="0" w:color="auto"/>
                                        <w:bottom w:val="none" w:sz="0" w:space="0" w:color="auto"/>
                                        <w:right w:val="none" w:sz="0" w:space="0" w:color="auto"/>
                                      </w:divBdr>
                                    </w:div>
                                    <w:div w:id="433743371">
                                      <w:marLeft w:val="0"/>
                                      <w:marRight w:val="0"/>
                                      <w:marTop w:val="0"/>
                                      <w:marBottom w:val="0"/>
                                      <w:divBdr>
                                        <w:top w:val="none" w:sz="0" w:space="0" w:color="auto"/>
                                        <w:left w:val="none" w:sz="0" w:space="0" w:color="auto"/>
                                        <w:bottom w:val="none" w:sz="0" w:space="0" w:color="auto"/>
                                        <w:right w:val="none" w:sz="0" w:space="0" w:color="auto"/>
                                      </w:divBdr>
                                    </w:div>
                                    <w:div w:id="1679770825">
                                      <w:marLeft w:val="0"/>
                                      <w:marRight w:val="0"/>
                                      <w:marTop w:val="0"/>
                                      <w:marBottom w:val="0"/>
                                      <w:divBdr>
                                        <w:top w:val="none" w:sz="0" w:space="0" w:color="auto"/>
                                        <w:left w:val="none" w:sz="0" w:space="0" w:color="auto"/>
                                        <w:bottom w:val="none" w:sz="0" w:space="0" w:color="auto"/>
                                        <w:right w:val="none" w:sz="0" w:space="0" w:color="auto"/>
                                      </w:divBdr>
                                    </w:div>
                                    <w:div w:id="1564950808">
                                      <w:marLeft w:val="0"/>
                                      <w:marRight w:val="0"/>
                                      <w:marTop w:val="0"/>
                                      <w:marBottom w:val="0"/>
                                      <w:divBdr>
                                        <w:top w:val="none" w:sz="0" w:space="0" w:color="auto"/>
                                        <w:left w:val="none" w:sz="0" w:space="0" w:color="auto"/>
                                        <w:bottom w:val="none" w:sz="0" w:space="0" w:color="auto"/>
                                        <w:right w:val="none" w:sz="0" w:space="0" w:color="auto"/>
                                      </w:divBdr>
                                    </w:div>
                                    <w:div w:id="1172330229">
                                      <w:marLeft w:val="0"/>
                                      <w:marRight w:val="0"/>
                                      <w:marTop w:val="0"/>
                                      <w:marBottom w:val="0"/>
                                      <w:divBdr>
                                        <w:top w:val="none" w:sz="0" w:space="0" w:color="auto"/>
                                        <w:left w:val="none" w:sz="0" w:space="0" w:color="auto"/>
                                        <w:bottom w:val="none" w:sz="0" w:space="0" w:color="auto"/>
                                        <w:right w:val="none" w:sz="0" w:space="0" w:color="auto"/>
                                      </w:divBdr>
                                    </w:div>
                                    <w:div w:id="681279486">
                                      <w:marLeft w:val="0"/>
                                      <w:marRight w:val="0"/>
                                      <w:marTop w:val="0"/>
                                      <w:marBottom w:val="0"/>
                                      <w:divBdr>
                                        <w:top w:val="none" w:sz="0" w:space="0" w:color="auto"/>
                                        <w:left w:val="none" w:sz="0" w:space="0" w:color="auto"/>
                                        <w:bottom w:val="none" w:sz="0" w:space="0" w:color="auto"/>
                                        <w:right w:val="none" w:sz="0" w:space="0" w:color="auto"/>
                                      </w:divBdr>
                                    </w:div>
                                    <w:div w:id="1506483186">
                                      <w:marLeft w:val="0"/>
                                      <w:marRight w:val="0"/>
                                      <w:marTop w:val="0"/>
                                      <w:marBottom w:val="0"/>
                                      <w:divBdr>
                                        <w:top w:val="none" w:sz="0" w:space="0" w:color="auto"/>
                                        <w:left w:val="none" w:sz="0" w:space="0" w:color="auto"/>
                                        <w:bottom w:val="none" w:sz="0" w:space="0" w:color="auto"/>
                                        <w:right w:val="none" w:sz="0" w:space="0" w:color="auto"/>
                                      </w:divBdr>
                                    </w:div>
                                    <w:div w:id="822282350">
                                      <w:marLeft w:val="0"/>
                                      <w:marRight w:val="0"/>
                                      <w:marTop w:val="0"/>
                                      <w:marBottom w:val="0"/>
                                      <w:divBdr>
                                        <w:top w:val="none" w:sz="0" w:space="0" w:color="auto"/>
                                        <w:left w:val="none" w:sz="0" w:space="0" w:color="auto"/>
                                        <w:bottom w:val="none" w:sz="0" w:space="0" w:color="auto"/>
                                        <w:right w:val="none" w:sz="0" w:space="0" w:color="auto"/>
                                      </w:divBdr>
                                    </w:div>
                                    <w:div w:id="2081901427">
                                      <w:marLeft w:val="0"/>
                                      <w:marRight w:val="0"/>
                                      <w:marTop w:val="0"/>
                                      <w:marBottom w:val="0"/>
                                      <w:divBdr>
                                        <w:top w:val="none" w:sz="0" w:space="0" w:color="auto"/>
                                        <w:left w:val="none" w:sz="0" w:space="0" w:color="auto"/>
                                        <w:bottom w:val="none" w:sz="0" w:space="0" w:color="auto"/>
                                        <w:right w:val="none" w:sz="0" w:space="0" w:color="auto"/>
                                      </w:divBdr>
                                    </w:div>
                                    <w:div w:id="225190053">
                                      <w:marLeft w:val="0"/>
                                      <w:marRight w:val="0"/>
                                      <w:marTop w:val="0"/>
                                      <w:marBottom w:val="0"/>
                                      <w:divBdr>
                                        <w:top w:val="none" w:sz="0" w:space="0" w:color="auto"/>
                                        <w:left w:val="none" w:sz="0" w:space="0" w:color="auto"/>
                                        <w:bottom w:val="none" w:sz="0" w:space="0" w:color="auto"/>
                                        <w:right w:val="none" w:sz="0" w:space="0" w:color="auto"/>
                                      </w:divBdr>
                                    </w:div>
                                    <w:div w:id="1727143529">
                                      <w:marLeft w:val="0"/>
                                      <w:marRight w:val="0"/>
                                      <w:marTop w:val="0"/>
                                      <w:marBottom w:val="0"/>
                                      <w:divBdr>
                                        <w:top w:val="none" w:sz="0" w:space="0" w:color="auto"/>
                                        <w:left w:val="none" w:sz="0" w:space="0" w:color="auto"/>
                                        <w:bottom w:val="none" w:sz="0" w:space="0" w:color="auto"/>
                                        <w:right w:val="none" w:sz="0" w:space="0" w:color="auto"/>
                                      </w:divBdr>
                                    </w:div>
                                    <w:div w:id="909191667">
                                      <w:marLeft w:val="0"/>
                                      <w:marRight w:val="0"/>
                                      <w:marTop w:val="0"/>
                                      <w:marBottom w:val="0"/>
                                      <w:divBdr>
                                        <w:top w:val="none" w:sz="0" w:space="0" w:color="auto"/>
                                        <w:left w:val="none" w:sz="0" w:space="0" w:color="auto"/>
                                        <w:bottom w:val="none" w:sz="0" w:space="0" w:color="auto"/>
                                        <w:right w:val="none" w:sz="0" w:space="0" w:color="auto"/>
                                      </w:divBdr>
                                    </w:div>
                                    <w:div w:id="1586524679">
                                      <w:marLeft w:val="0"/>
                                      <w:marRight w:val="0"/>
                                      <w:marTop w:val="0"/>
                                      <w:marBottom w:val="0"/>
                                      <w:divBdr>
                                        <w:top w:val="none" w:sz="0" w:space="0" w:color="auto"/>
                                        <w:left w:val="none" w:sz="0" w:space="0" w:color="auto"/>
                                        <w:bottom w:val="none" w:sz="0" w:space="0" w:color="auto"/>
                                        <w:right w:val="none" w:sz="0" w:space="0" w:color="auto"/>
                                      </w:divBdr>
                                    </w:div>
                                    <w:div w:id="469636067">
                                      <w:marLeft w:val="0"/>
                                      <w:marRight w:val="0"/>
                                      <w:marTop w:val="0"/>
                                      <w:marBottom w:val="0"/>
                                      <w:divBdr>
                                        <w:top w:val="none" w:sz="0" w:space="0" w:color="auto"/>
                                        <w:left w:val="none" w:sz="0" w:space="0" w:color="auto"/>
                                        <w:bottom w:val="none" w:sz="0" w:space="0" w:color="auto"/>
                                        <w:right w:val="none" w:sz="0" w:space="0" w:color="auto"/>
                                      </w:divBdr>
                                    </w:div>
                                    <w:div w:id="21517029">
                                      <w:marLeft w:val="0"/>
                                      <w:marRight w:val="0"/>
                                      <w:marTop w:val="0"/>
                                      <w:marBottom w:val="0"/>
                                      <w:divBdr>
                                        <w:top w:val="none" w:sz="0" w:space="0" w:color="auto"/>
                                        <w:left w:val="none" w:sz="0" w:space="0" w:color="auto"/>
                                        <w:bottom w:val="none" w:sz="0" w:space="0" w:color="auto"/>
                                        <w:right w:val="none" w:sz="0" w:space="0" w:color="auto"/>
                                      </w:divBdr>
                                    </w:div>
                                    <w:div w:id="794714067">
                                      <w:marLeft w:val="0"/>
                                      <w:marRight w:val="0"/>
                                      <w:marTop w:val="0"/>
                                      <w:marBottom w:val="0"/>
                                      <w:divBdr>
                                        <w:top w:val="none" w:sz="0" w:space="0" w:color="auto"/>
                                        <w:left w:val="none" w:sz="0" w:space="0" w:color="auto"/>
                                        <w:bottom w:val="none" w:sz="0" w:space="0" w:color="auto"/>
                                        <w:right w:val="none" w:sz="0" w:space="0" w:color="auto"/>
                                      </w:divBdr>
                                    </w:div>
                                    <w:div w:id="1045105527">
                                      <w:marLeft w:val="0"/>
                                      <w:marRight w:val="0"/>
                                      <w:marTop w:val="0"/>
                                      <w:marBottom w:val="0"/>
                                      <w:divBdr>
                                        <w:top w:val="none" w:sz="0" w:space="0" w:color="auto"/>
                                        <w:left w:val="none" w:sz="0" w:space="0" w:color="auto"/>
                                        <w:bottom w:val="none" w:sz="0" w:space="0" w:color="auto"/>
                                        <w:right w:val="none" w:sz="0" w:space="0" w:color="auto"/>
                                      </w:divBdr>
                                    </w:div>
                                    <w:div w:id="1288198691">
                                      <w:marLeft w:val="0"/>
                                      <w:marRight w:val="0"/>
                                      <w:marTop w:val="0"/>
                                      <w:marBottom w:val="0"/>
                                      <w:divBdr>
                                        <w:top w:val="none" w:sz="0" w:space="0" w:color="auto"/>
                                        <w:left w:val="none" w:sz="0" w:space="0" w:color="auto"/>
                                        <w:bottom w:val="none" w:sz="0" w:space="0" w:color="auto"/>
                                        <w:right w:val="none" w:sz="0" w:space="0" w:color="auto"/>
                                      </w:divBdr>
                                    </w:div>
                                    <w:div w:id="483469980">
                                      <w:marLeft w:val="0"/>
                                      <w:marRight w:val="0"/>
                                      <w:marTop w:val="0"/>
                                      <w:marBottom w:val="0"/>
                                      <w:divBdr>
                                        <w:top w:val="none" w:sz="0" w:space="0" w:color="auto"/>
                                        <w:left w:val="none" w:sz="0" w:space="0" w:color="auto"/>
                                        <w:bottom w:val="none" w:sz="0" w:space="0" w:color="auto"/>
                                        <w:right w:val="none" w:sz="0" w:space="0" w:color="auto"/>
                                      </w:divBdr>
                                    </w:div>
                                    <w:div w:id="617222126">
                                      <w:marLeft w:val="0"/>
                                      <w:marRight w:val="0"/>
                                      <w:marTop w:val="0"/>
                                      <w:marBottom w:val="0"/>
                                      <w:divBdr>
                                        <w:top w:val="none" w:sz="0" w:space="0" w:color="auto"/>
                                        <w:left w:val="none" w:sz="0" w:space="0" w:color="auto"/>
                                        <w:bottom w:val="none" w:sz="0" w:space="0" w:color="auto"/>
                                        <w:right w:val="none" w:sz="0" w:space="0" w:color="auto"/>
                                      </w:divBdr>
                                    </w:div>
                                    <w:div w:id="725374642">
                                      <w:marLeft w:val="0"/>
                                      <w:marRight w:val="0"/>
                                      <w:marTop w:val="0"/>
                                      <w:marBottom w:val="0"/>
                                      <w:divBdr>
                                        <w:top w:val="none" w:sz="0" w:space="0" w:color="auto"/>
                                        <w:left w:val="none" w:sz="0" w:space="0" w:color="auto"/>
                                        <w:bottom w:val="none" w:sz="0" w:space="0" w:color="auto"/>
                                        <w:right w:val="none" w:sz="0" w:space="0" w:color="auto"/>
                                      </w:divBdr>
                                    </w:div>
                                    <w:div w:id="20666688">
                                      <w:marLeft w:val="0"/>
                                      <w:marRight w:val="0"/>
                                      <w:marTop w:val="0"/>
                                      <w:marBottom w:val="0"/>
                                      <w:divBdr>
                                        <w:top w:val="none" w:sz="0" w:space="0" w:color="auto"/>
                                        <w:left w:val="none" w:sz="0" w:space="0" w:color="auto"/>
                                        <w:bottom w:val="none" w:sz="0" w:space="0" w:color="auto"/>
                                        <w:right w:val="none" w:sz="0" w:space="0" w:color="auto"/>
                                      </w:divBdr>
                                    </w:div>
                                    <w:div w:id="358119968">
                                      <w:marLeft w:val="0"/>
                                      <w:marRight w:val="0"/>
                                      <w:marTop w:val="0"/>
                                      <w:marBottom w:val="0"/>
                                      <w:divBdr>
                                        <w:top w:val="none" w:sz="0" w:space="0" w:color="auto"/>
                                        <w:left w:val="none" w:sz="0" w:space="0" w:color="auto"/>
                                        <w:bottom w:val="none" w:sz="0" w:space="0" w:color="auto"/>
                                        <w:right w:val="none" w:sz="0" w:space="0" w:color="auto"/>
                                      </w:divBdr>
                                    </w:div>
                                    <w:div w:id="1317567266">
                                      <w:marLeft w:val="0"/>
                                      <w:marRight w:val="0"/>
                                      <w:marTop w:val="0"/>
                                      <w:marBottom w:val="0"/>
                                      <w:divBdr>
                                        <w:top w:val="none" w:sz="0" w:space="0" w:color="auto"/>
                                        <w:left w:val="none" w:sz="0" w:space="0" w:color="auto"/>
                                        <w:bottom w:val="none" w:sz="0" w:space="0" w:color="auto"/>
                                        <w:right w:val="none" w:sz="0" w:space="0" w:color="auto"/>
                                      </w:divBdr>
                                    </w:div>
                                    <w:div w:id="1949851079">
                                      <w:marLeft w:val="0"/>
                                      <w:marRight w:val="0"/>
                                      <w:marTop w:val="0"/>
                                      <w:marBottom w:val="0"/>
                                      <w:divBdr>
                                        <w:top w:val="none" w:sz="0" w:space="0" w:color="auto"/>
                                        <w:left w:val="none" w:sz="0" w:space="0" w:color="auto"/>
                                        <w:bottom w:val="none" w:sz="0" w:space="0" w:color="auto"/>
                                        <w:right w:val="none" w:sz="0" w:space="0" w:color="auto"/>
                                      </w:divBdr>
                                    </w:div>
                                    <w:div w:id="813334406">
                                      <w:marLeft w:val="0"/>
                                      <w:marRight w:val="0"/>
                                      <w:marTop w:val="0"/>
                                      <w:marBottom w:val="0"/>
                                      <w:divBdr>
                                        <w:top w:val="none" w:sz="0" w:space="0" w:color="auto"/>
                                        <w:left w:val="none" w:sz="0" w:space="0" w:color="auto"/>
                                        <w:bottom w:val="none" w:sz="0" w:space="0" w:color="auto"/>
                                        <w:right w:val="none" w:sz="0" w:space="0" w:color="auto"/>
                                      </w:divBdr>
                                    </w:div>
                                    <w:div w:id="1755659446">
                                      <w:marLeft w:val="0"/>
                                      <w:marRight w:val="0"/>
                                      <w:marTop w:val="0"/>
                                      <w:marBottom w:val="0"/>
                                      <w:divBdr>
                                        <w:top w:val="none" w:sz="0" w:space="0" w:color="auto"/>
                                        <w:left w:val="none" w:sz="0" w:space="0" w:color="auto"/>
                                        <w:bottom w:val="none" w:sz="0" w:space="0" w:color="auto"/>
                                        <w:right w:val="none" w:sz="0" w:space="0" w:color="auto"/>
                                      </w:divBdr>
                                    </w:div>
                                    <w:div w:id="501897768">
                                      <w:marLeft w:val="0"/>
                                      <w:marRight w:val="0"/>
                                      <w:marTop w:val="0"/>
                                      <w:marBottom w:val="0"/>
                                      <w:divBdr>
                                        <w:top w:val="none" w:sz="0" w:space="0" w:color="auto"/>
                                        <w:left w:val="none" w:sz="0" w:space="0" w:color="auto"/>
                                        <w:bottom w:val="none" w:sz="0" w:space="0" w:color="auto"/>
                                        <w:right w:val="none" w:sz="0" w:space="0" w:color="auto"/>
                                      </w:divBdr>
                                    </w:div>
                                    <w:div w:id="1480725600">
                                      <w:marLeft w:val="0"/>
                                      <w:marRight w:val="0"/>
                                      <w:marTop w:val="0"/>
                                      <w:marBottom w:val="0"/>
                                      <w:divBdr>
                                        <w:top w:val="none" w:sz="0" w:space="0" w:color="auto"/>
                                        <w:left w:val="none" w:sz="0" w:space="0" w:color="auto"/>
                                        <w:bottom w:val="none" w:sz="0" w:space="0" w:color="auto"/>
                                        <w:right w:val="none" w:sz="0" w:space="0" w:color="auto"/>
                                      </w:divBdr>
                                    </w:div>
                                    <w:div w:id="824592500">
                                      <w:marLeft w:val="0"/>
                                      <w:marRight w:val="0"/>
                                      <w:marTop w:val="0"/>
                                      <w:marBottom w:val="0"/>
                                      <w:divBdr>
                                        <w:top w:val="none" w:sz="0" w:space="0" w:color="auto"/>
                                        <w:left w:val="none" w:sz="0" w:space="0" w:color="auto"/>
                                        <w:bottom w:val="none" w:sz="0" w:space="0" w:color="auto"/>
                                        <w:right w:val="none" w:sz="0" w:space="0" w:color="auto"/>
                                      </w:divBdr>
                                    </w:div>
                                    <w:div w:id="972254069">
                                      <w:marLeft w:val="0"/>
                                      <w:marRight w:val="0"/>
                                      <w:marTop w:val="0"/>
                                      <w:marBottom w:val="0"/>
                                      <w:divBdr>
                                        <w:top w:val="none" w:sz="0" w:space="0" w:color="auto"/>
                                        <w:left w:val="none" w:sz="0" w:space="0" w:color="auto"/>
                                        <w:bottom w:val="none" w:sz="0" w:space="0" w:color="auto"/>
                                        <w:right w:val="none" w:sz="0" w:space="0" w:color="auto"/>
                                      </w:divBdr>
                                    </w:div>
                                    <w:div w:id="99761677">
                                      <w:marLeft w:val="0"/>
                                      <w:marRight w:val="0"/>
                                      <w:marTop w:val="0"/>
                                      <w:marBottom w:val="0"/>
                                      <w:divBdr>
                                        <w:top w:val="none" w:sz="0" w:space="0" w:color="auto"/>
                                        <w:left w:val="none" w:sz="0" w:space="0" w:color="auto"/>
                                        <w:bottom w:val="none" w:sz="0" w:space="0" w:color="auto"/>
                                        <w:right w:val="none" w:sz="0" w:space="0" w:color="auto"/>
                                      </w:divBdr>
                                    </w:div>
                                    <w:div w:id="454104746">
                                      <w:marLeft w:val="0"/>
                                      <w:marRight w:val="0"/>
                                      <w:marTop w:val="0"/>
                                      <w:marBottom w:val="0"/>
                                      <w:divBdr>
                                        <w:top w:val="none" w:sz="0" w:space="0" w:color="auto"/>
                                        <w:left w:val="none" w:sz="0" w:space="0" w:color="auto"/>
                                        <w:bottom w:val="none" w:sz="0" w:space="0" w:color="auto"/>
                                        <w:right w:val="none" w:sz="0" w:space="0" w:color="auto"/>
                                      </w:divBdr>
                                    </w:div>
                                    <w:div w:id="215970789">
                                      <w:marLeft w:val="0"/>
                                      <w:marRight w:val="0"/>
                                      <w:marTop w:val="0"/>
                                      <w:marBottom w:val="0"/>
                                      <w:divBdr>
                                        <w:top w:val="none" w:sz="0" w:space="0" w:color="auto"/>
                                        <w:left w:val="none" w:sz="0" w:space="0" w:color="auto"/>
                                        <w:bottom w:val="none" w:sz="0" w:space="0" w:color="auto"/>
                                        <w:right w:val="none" w:sz="0" w:space="0" w:color="auto"/>
                                      </w:divBdr>
                                    </w:div>
                                    <w:div w:id="987366020">
                                      <w:marLeft w:val="0"/>
                                      <w:marRight w:val="0"/>
                                      <w:marTop w:val="0"/>
                                      <w:marBottom w:val="0"/>
                                      <w:divBdr>
                                        <w:top w:val="none" w:sz="0" w:space="0" w:color="auto"/>
                                        <w:left w:val="none" w:sz="0" w:space="0" w:color="auto"/>
                                        <w:bottom w:val="none" w:sz="0" w:space="0" w:color="auto"/>
                                        <w:right w:val="none" w:sz="0" w:space="0" w:color="auto"/>
                                      </w:divBdr>
                                    </w:div>
                                    <w:div w:id="2053459962">
                                      <w:marLeft w:val="0"/>
                                      <w:marRight w:val="0"/>
                                      <w:marTop w:val="0"/>
                                      <w:marBottom w:val="0"/>
                                      <w:divBdr>
                                        <w:top w:val="none" w:sz="0" w:space="0" w:color="auto"/>
                                        <w:left w:val="none" w:sz="0" w:space="0" w:color="auto"/>
                                        <w:bottom w:val="none" w:sz="0" w:space="0" w:color="auto"/>
                                        <w:right w:val="none" w:sz="0" w:space="0" w:color="auto"/>
                                      </w:divBdr>
                                    </w:div>
                                    <w:div w:id="1262495476">
                                      <w:marLeft w:val="0"/>
                                      <w:marRight w:val="0"/>
                                      <w:marTop w:val="0"/>
                                      <w:marBottom w:val="0"/>
                                      <w:divBdr>
                                        <w:top w:val="none" w:sz="0" w:space="0" w:color="auto"/>
                                        <w:left w:val="none" w:sz="0" w:space="0" w:color="auto"/>
                                        <w:bottom w:val="none" w:sz="0" w:space="0" w:color="auto"/>
                                        <w:right w:val="none" w:sz="0" w:space="0" w:color="auto"/>
                                      </w:divBdr>
                                    </w:div>
                                    <w:div w:id="2137218630">
                                      <w:marLeft w:val="0"/>
                                      <w:marRight w:val="0"/>
                                      <w:marTop w:val="0"/>
                                      <w:marBottom w:val="0"/>
                                      <w:divBdr>
                                        <w:top w:val="none" w:sz="0" w:space="0" w:color="auto"/>
                                        <w:left w:val="none" w:sz="0" w:space="0" w:color="auto"/>
                                        <w:bottom w:val="none" w:sz="0" w:space="0" w:color="auto"/>
                                        <w:right w:val="none" w:sz="0" w:space="0" w:color="auto"/>
                                      </w:divBdr>
                                    </w:div>
                                    <w:div w:id="10615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711</Words>
  <Characters>4056</Characters>
  <Application>Microsoft Office Word</Application>
  <DocSecurity>0</DocSecurity>
  <Lines>33</Lines>
  <Paragraphs>9</Paragraphs>
  <ScaleCrop>false</ScaleCrop>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dc:creator>
  <cp:keywords/>
  <dc:description/>
  <cp:lastModifiedBy>金</cp:lastModifiedBy>
  <cp:revision>2</cp:revision>
  <dcterms:created xsi:type="dcterms:W3CDTF">2018-11-02T01:28:00Z</dcterms:created>
  <dcterms:modified xsi:type="dcterms:W3CDTF">2018-11-02T01:28:00Z</dcterms:modified>
</cp:coreProperties>
</file>