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bookmarkStart w:id="0" w:name="03"/>
      <w:bookmarkStart w:id="1" w:name="_GoBack"/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  <w:bdr w:val="none" w:sz="0" w:space="0" w:color="auto" w:frame="1"/>
        </w:rPr>
        <w:t>普通高等学校教材管理办法</w:t>
      </w:r>
      <w:bookmarkEnd w:id="0"/>
      <w:bookmarkEnd w:id="1"/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第一章 总则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第一条 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第二条 本办法所称高校教材是指供普通高等学校使用的教学用书，以及作为教材内容组成部分的教学材料（如教材的配套音视频资源、图册等）。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第三条 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第四条 国务院教育行政部门、省级教育部门、高校科学规划教材建设，重视教材质量，突出教材特色。马克思主义理论研究和建设工程重点教材实行国家统一编写、统一审核、统一使用。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第二章 管理职责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第五条 在国家教材委员会指导和统筹下，高校教材实行国务院教育行政部门、省级教育部门和高校分级管理。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第六条 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其他中央有关部门指导、监督所属高校教材工作。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第七条 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第八条 高校落实国家教材建设相关政策，成立教材工作领导机构，明确专门工作部门，健全校内教材管理制度，负责教材规划、编写、审核、选用等。高校党委对本校教材工作负总责。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第三章 教材规划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第九条 高校教材实行国家、省、学校三级规划制度。各级规划应有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效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衔接，各有侧重，适应不同层次、不同类型学校人才培养和教学需要。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第十条 国务院教育行政部门负责制定全国高等教育教材建设规划。继续推进规划教材建设，采取编选结合方式，重点组织编写和遴选公共基础课程教材、专业核心课程教材，以及适应国家发展战略需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求的相关学科紧缺教材，组织建设信息技术与教育教学深度融合、多种介质综合运用、表现力丰富的新形态教材。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第十一条 省级教育部门可根据本地实际，组织制定体现区域学科优势与特色的教材规划。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第十二条 高校须根据人才培养目标和学科优势，制定本校教材建设规划。一般高校以选用教材为主，综合实力较强的高校要将编写教材作为规划的重要内容。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第四章 教材编写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第十三条 教材编写依据教材建设规划以及学科专业或课程教学标准，服务高等教育教学改革和人才培养。教材编写应符合以下要求：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（四）编排科学合理，符合学术规范。遵守知识产权保护等国家法律、行政法规，不得有民族、地域、性别、职业、年龄歧视等内容，不得有商业广告或变相商业广告。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第十四条 教材编写人员应经所在单位党组织审核同意，由所在单位公示。编写人员应符合以下条件：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（一）政治立场坚定，拥护中国共产党的领导，认同中国特色社会主义，坚定“四个自信”，自觉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践行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社会主义核心价值观，具有正确的世界观、人生观、价值观，坚持正确的国家观、民族观、历史观、文化观、宗教观，没有违背党的理论和路线方针政策的言行。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（三）遵纪守法，有良好的思想品德、社会形象和师德师风。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（四）有足够时间和精力从事教材编写修订工作。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第十五条 教材编写实行主编负责制。主编主持编写工作并负责统稿，对教材总体质量负责，参编人员对所编写内容负责。专家学者个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人编写的教材，由编写者对教材质量负全责。主编须符合本办法第十四条规定外，还需符合以下条件：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（一）坚持正确的学术导向，政治敏锐性强，能够辨别并抵制各种错误政治观点和思潮，自觉运用中国特色话语体系。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（二）具有高级专业技术职务，在本学科有深入研究和较高造诣，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或是全国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知名专家、学术领军人物，在相关教材或学科教学方面取得有影响的研究成果，熟悉教材编写工作，有丰富的教材编写经验。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第十六条 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第十七条 高校要加强教材编写队伍建设，注重培养优秀编写人才；支持全国知名专家、学术领军人物、学术水平高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且教学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经验丰富的学科带头人、教学名师、优秀教师参加教材编写工作。加强与出版机构的协作，参与优秀教材选题遴选。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“双一流”建设高校与高水平大学应发挥学科优势，组织编写教材，提升我国教材的原创性，打造精品教材。支持优秀教材走出去，扩大我国学术的国际影响力。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发挥高校学科专业教学指导委员会在跨校、跨区域联合编写教材中的作用。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第五章 教材审核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第十八条 高校教材实行分级分类审核，坚持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凡编必审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国家统编教材由国家教材委员会审核。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中央有关部门、省级教育部门审核本部门组织编写的教材。高校审核本校组织编写的教材。专家学者个人编写的教材由出版机构或所在单位组织专家审核。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教材出版部门成立专门政治把关机构，建强工作队伍和专家队伍，在所编修教材正式送审前，以外聘专家为主，进行专题自查，把好政治关。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第十九条 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严格执行重大选题备案制度。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第二十条 教材审核人员应包括相关学科专业领域专家和一线教师等。高校组织教材审核时，应有一定比例的校外专家参加。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审核人员须符合本办法第十四条要求，具有较高的政策理论水平、较强的政治敏锐性和政治鉴别力，客观公正，作风严谨，经所在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单位党组织审核同意。充分发挥高校学科专业教学指导委员会、专业学会、行业组织专家的作用。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实行教材编审分离制度，遵循回避原则。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第二十一条 教材审核采用个人审读与会议审核相结合的方式，经过集体充分讨论，形成书面审核意见，得出审核结论。审核结论分“通过”“重新送审”和“不予通过”三种。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除统编教材外，教材审核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实行盲审制度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。具体审核程序由负责组织审核的机构制定。自然科学类教材可适当简化审核流程。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第六章 教材选用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第二十二条 高校是教材选用工作主体，学校教材工作领导机构负责本校教材选用工作，制定教材选用管理办法，明确各类教材选用标准和程序。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第二十三条 教材选用遵循以下原则：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（一）凡选必审。选用教材必须经过审核。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（二）质量第一。优先选用国家和省级规划教材、精品教材及获得省部级以上奖励的优秀教材。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（三）适宜教学。符合本校人才培养方案、教学计划和教学大纲要求，符合教学规律和认知规律，便于课堂教学，有利于激发学生学习兴趣。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（四）公平公正。实事求是，客观公正，严肃选用纪律和程序，严禁违规操作。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政治立场和价值导向有问题的，内容陈旧、低水平重复、简单拼凑的教材，不得选用。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第二十四条 教材选用坚持集体决策。教材选用机构组织专家通读备选教材，提出审读意见。召开审核会议，集体讨论决定。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第二十五条 选用结果实行公示和备案制度。教材选用结果在本校进行公示，公示无异议后报学校教材工作领导机构审批并备案。高校党委重点对哲学社会科学教材的选用进行政治把关。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第七章 支持保障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第二十六条 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第二十七条 把教材建设作为高校学科专业建设、教学质量、人才培养的重要内容，纳入“双一流”建设和考核的重要指标，纳入高校党建和思想政治工作考核评估体系。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第二十八条 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相应政策待遇，作为参评“长江学者奖励计划”“万人计划”等国家重大人才工程的重要成果。审核专家根据工作实际贡献和发挥的作用参照以上标准执行。教材编审工作纳入所在单位工作量考核，作为职务评聘、评优评先、岗位晋升的重要指标。落实国家和省级教材奖励制度，加大对优秀教材的支持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第八章 检查监督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第二十九条 国务院教育行政部门、省级教育部门负责对高校教材工作开展检查监督，相关工作纳入教育督导考评体系。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高校要完善教材质量监控和评价机制，加强对本校教材工作的检查监督。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第三十条 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（一）教材内容的政治方向和价值导向存在问题。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（二）教材内容出现严重科学性错误。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（三）教材所含链接内容存在问题，产生严重后果。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（四）盗版盗印教材。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（五）违规编写出版国家统编教材及其他公共基础必修课程教材。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（六）用不正当手段严重影响教材审核、选用工作。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（七）未按规定程序选用，选用未经审核或审核未通过的教材。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（九）其他造成严重后果的违法违规行为。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第三十一条 国家出版管理部门负责教材出版、印刷、发行工作的监督管理，健全质量管理体系，加强检验检测，确保教材编印质量，指导教材定价。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第九章 附则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第三十二条 省级教育部门和高校应根据本办法制定实施细则。作为教材使用的讲义、教案和教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参以及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数字教材参照本办法管理。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高校选用境外教材的管理，按照国家有关政策执行。高等职业学校教材的管理，按照《职业院校教材管理办法》执行。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第三十三条 本办法自印发之日起施行，此前的相关规章制度，与本办法有关规定不一致的，以本办法为准。已开始实施且难以立刻终止的，应在本办法印发之日起6个月内纠正。</w:t>
      </w:r>
    </w:p>
    <w:p w:rsidR="008E6331" w:rsidRDefault="008E6331" w:rsidP="008E63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本办法由国务院教育行政部门负责解释。</w:t>
      </w:r>
    </w:p>
    <w:p w:rsidR="006B54AB" w:rsidRPr="008E6331" w:rsidRDefault="006B54AB"/>
    <w:sectPr w:rsidR="006B54AB" w:rsidRPr="008E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31"/>
    <w:rsid w:val="006B54AB"/>
    <w:rsid w:val="008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624E-B188-454A-B50A-FEDB0DF4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1</cp:revision>
  <dcterms:created xsi:type="dcterms:W3CDTF">2021-12-16T14:57:00Z</dcterms:created>
  <dcterms:modified xsi:type="dcterms:W3CDTF">2021-12-16T14:58:00Z</dcterms:modified>
</cp:coreProperties>
</file>